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14" w:type="dxa"/>
        <w:tblInd w:w="-142" w:type="dxa"/>
        <w:tblLayout w:type="fixed"/>
        <w:tblCellMar>
          <w:left w:w="0" w:type="dxa"/>
          <w:right w:w="0" w:type="dxa"/>
        </w:tblCellMar>
        <w:tblLook w:val="0000" w:firstRow="0" w:lastRow="0" w:firstColumn="0" w:lastColumn="0" w:noHBand="0" w:noVBand="0"/>
      </w:tblPr>
      <w:tblGrid>
        <w:gridCol w:w="5671"/>
        <w:gridCol w:w="3543"/>
      </w:tblGrid>
      <w:tr w:rsidR="0084392B" w:rsidRPr="00705005" w14:paraId="11ACEFD0" w14:textId="77777777" w:rsidTr="008C6B93">
        <w:trPr>
          <w:trHeight w:val="1905"/>
        </w:trPr>
        <w:tc>
          <w:tcPr>
            <w:tcW w:w="5671" w:type="dxa"/>
          </w:tcPr>
          <w:p w14:paraId="1038F9F4" w14:textId="77777777" w:rsidR="0084392B" w:rsidRPr="00E75ECE" w:rsidRDefault="0084392B" w:rsidP="006309A4">
            <w:pPr>
              <w:pStyle w:val="TableContents"/>
              <w:spacing w:line="240" w:lineRule="auto"/>
              <w:rPr>
                <w:b/>
              </w:rPr>
            </w:pPr>
            <w:r w:rsidRPr="00E75ECE">
              <w:rPr>
                <w:noProof/>
                <w:lang w:eastAsia="et-EE" w:bidi="ar-SA"/>
              </w:rPr>
              <w:drawing>
                <wp:anchor distT="0" distB="0" distL="114300" distR="114300" simplePos="0" relativeHeight="251659264" behindDoc="0" locked="0" layoutInCell="1" allowOverlap="1" wp14:anchorId="23C945DE" wp14:editId="7B8A21C6">
                  <wp:simplePos x="0" y="0"/>
                  <wp:positionH relativeFrom="page">
                    <wp:posOffset>-866140</wp:posOffset>
                  </wp:positionH>
                  <wp:positionV relativeFrom="page">
                    <wp:posOffset>-147320</wp:posOffset>
                  </wp:positionV>
                  <wp:extent cx="2876550" cy="933450"/>
                  <wp:effectExtent l="0" t="0" r="0" b="0"/>
                  <wp:wrapNone/>
                  <wp:docPr id="2" name="Picture 1" descr="Riigi Tugiteenuste Keskus_mono_mv_vap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igi Tugiteenuste Keskus_mono_mv_vapp.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76550" cy="933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79FBBD" w14:textId="77777777" w:rsidR="009B48BA" w:rsidRPr="00E75ECE" w:rsidRDefault="009B48BA" w:rsidP="006309A4">
            <w:pPr>
              <w:spacing w:line="240" w:lineRule="auto"/>
            </w:pPr>
          </w:p>
          <w:p w14:paraId="2D74D857" w14:textId="77777777" w:rsidR="009B48BA" w:rsidRPr="00E75ECE" w:rsidRDefault="009B48BA" w:rsidP="006309A4">
            <w:pPr>
              <w:spacing w:line="240" w:lineRule="auto"/>
            </w:pPr>
          </w:p>
          <w:p w14:paraId="71EA60B2" w14:textId="77777777" w:rsidR="009B48BA" w:rsidRPr="00E75ECE" w:rsidRDefault="009B48BA" w:rsidP="006309A4">
            <w:pPr>
              <w:spacing w:line="240" w:lineRule="auto"/>
            </w:pPr>
          </w:p>
          <w:p w14:paraId="75BD15B3" w14:textId="77777777" w:rsidR="00461FBC" w:rsidRPr="00E75ECE" w:rsidRDefault="00461FBC" w:rsidP="00461FBC"/>
          <w:p w14:paraId="170C6ACD" w14:textId="77777777" w:rsidR="00461FBC" w:rsidRPr="00E75ECE" w:rsidRDefault="00461FBC" w:rsidP="00461FBC"/>
          <w:p w14:paraId="155CE544" w14:textId="277F36A7" w:rsidR="00461FBC" w:rsidRPr="00E75ECE" w:rsidRDefault="00461FBC" w:rsidP="00461FBC">
            <w:pPr>
              <w:jc w:val="right"/>
            </w:pPr>
          </w:p>
        </w:tc>
        <w:tc>
          <w:tcPr>
            <w:tcW w:w="3543" w:type="dxa"/>
          </w:tcPr>
          <w:p w14:paraId="27D42C1C" w14:textId="4F907E64" w:rsidR="009B48BA" w:rsidRPr="00705005" w:rsidRDefault="009B48BA" w:rsidP="006309A4">
            <w:pPr>
              <w:spacing w:line="240" w:lineRule="auto"/>
            </w:pPr>
          </w:p>
        </w:tc>
      </w:tr>
      <w:tr w:rsidR="0084392B" w:rsidRPr="00705005" w14:paraId="4C352028" w14:textId="77777777" w:rsidTr="008C6B93">
        <w:trPr>
          <w:trHeight w:val="1985"/>
        </w:trPr>
        <w:tc>
          <w:tcPr>
            <w:tcW w:w="5671" w:type="dxa"/>
          </w:tcPr>
          <w:p w14:paraId="3278B689" w14:textId="77777777" w:rsidR="0084392B" w:rsidRPr="00E75ECE" w:rsidRDefault="0084392B" w:rsidP="00E75ECE">
            <w:pPr>
              <w:pStyle w:val="Adressaat"/>
            </w:pPr>
          </w:p>
          <w:p w14:paraId="09510CC4" w14:textId="4BB9331F" w:rsidR="00032E62" w:rsidRPr="00623938" w:rsidRDefault="008F7FF3" w:rsidP="00623938">
            <w:pPr>
              <w:pStyle w:val="NoSpacing"/>
              <w:rPr>
                <w:szCs w:val="24"/>
              </w:rPr>
            </w:pPr>
            <w:r w:rsidRPr="00E75ECE">
              <w:t xml:space="preserve">Lp </w:t>
            </w:r>
            <w:r w:rsidR="00623938" w:rsidRPr="006B4DBF">
              <w:rPr>
                <w:szCs w:val="24"/>
              </w:rPr>
              <w:t>Angelika Timusk</w:t>
            </w:r>
          </w:p>
          <w:p w14:paraId="72008A2A" w14:textId="7B1529F5" w:rsidR="0084392B" w:rsidRPr="00E75ECE" w:rsidRDefault="00B36F95" w:rsidP="00E75ECE">
            <w:pPr>
              <w:pStyle w:val="Adressaat"/>
            </w:pPr>
            <w:r w:rsidRPr="00E75ECE">
              <w:t>Riigihangete v</w:t>
            </w:r>
            <w:r w:rsidR="0084392B" w:rsidRPr="00E75ECE">
              <w:t>aidlustuskomisjon</w:t>
            </w:r>
          </w:p>
          <w:p w14:paraId="28722901" w14:textId="539C032A" w:rsidR="009B48BA" w:rsidRPr="00E75ECE" w:rsidRDefault="000E6704" w:rsidP="00E75ECE">
            <w:pPr>
              <w:pStyle w:val="Adressaat"/>
              <w:rPr>
                <w:color w:val="000080"/>
                <w:u w:val="single"/>
              </w:rPr>
            </w:pPr>
            <w:hyperlink r:id="rId9" w:history="1">
              <w:r w:rsidR="0084392B" w:rsidRPr="00E75ECE">
                <w:rPr>
                  <w:rStyle w:val="Hyperlink"/>
                </w:rPr>
                <w:t>vako@fin.ee</w:t>
              </w:r>
            </w:hyperlink>
            <w:r w:rsidR="0084392B" w:rsidRPr="00E75ECE">
              <w:t xml:space="preserve"> </w:t>
            </w:r>
          </w:p>
        </w:tc>
        <w:tc>
          <w:tcPr>
            <w:tcW w:w="3543" w:type="dxa"/>
          </w:tcPr>
          <w:p w14:paraId="3E9BCEA6" w14:textId="77777777" w:rsidR="0084392B" w:rsidRPr="00705005" w:rsidRDefault="0084392B" w:rsidP="006309A4">
            <w:pPr>
              <w:spacing w:line="240" w:lineRule="auto"/>
            </w:pPr>
          </w:p>
          <w:p w14:paraId="7A53947C" w14:textId="5C535A6D" w:rsidR="0084392B" w:rsidRPr="00705005" w:rsidRDefault="000964E3" w:rsidP="006309A4">
            <w:pPr>
              <w:spacing w:line="240" w:lineRule="auto"/>
            </w:pPr>
            <w:r w:rsidRPr="00705005">
              <w:t xml:space="preserve">                         </w:t>
            </w:r>
            <w:r w:rsidR="0084392B" w:rsidRPr="00705005">
              <w:t>Teie:</w:t>
            </w:r>
            <w:r w:rsidR="0084392B" w:rsidRPr="00705005">
              <w:rPr>
                <w:kern w:val="0"/>
                <w:lang w:eastAsia="et-EE" w:bidi="ar-SA"/>
              </w:rPr>
              <w:t xml:space="preserve"> </w:t>
            </w:r>
            <w:r w:rsidR="00623938">
              <w:rPr>
                <w:kern w:val="0"/>
                <w:lang w:eastAsia="et-EE" w:bidi="ar-SA"/>
              </w:rPr>
              <w:t>18.02.2025</w:t>
            </w:r>
            <w:r w:rsidR="008C6B93" w:rsidRPr="00705005">
              <w:rPr>
                <w:color w:val="000000" w:themeColor="text1"/>
              </w:rPr>
              <w:t xml:space="preserve"> </w:t>
            </w:r>
          </w:p>
          <w:p w14:paraId="536B0895" w14:textId="27A2C2B1" w:rsidR="0084392B" w:rsidRPr="00705005" w:rsidRDefault="000964E3" w:rsidP="006309A4">
            <w:pPr>
              <w:spacing w:line="240" w:lineRule="auto"/>
            </w:pPr>
            <w:r w:rsidRPr="00705005">
              <w:t xml:space="preserve">                         </w:t>
            </w:r>
            <w:r w:rsidR="0084392B" w:rsidRPr="00705005">
              <w:t xml:space="preserve">Meie: </w:t>
            </w:r>
            <w:r w:rsidR="00623938">
              <w:t>21.02.2025</w:t>
            </w:r>
            <w:r w:rsidR="00474DD7" w:rsidRPr="00705005">
              <w:t xml:space="preserve"> </w:t>
            </w:r>
          </w:p>
        </w:tc>
      </w:tr>
    </w:tbl>
    <w:p w14:paraId="2D1F8B2E" w14:textId="77777777" w:rsidR="0084392B" w:rsidRPr="00705005" w:rsidRDefault="0084392B" w:rsidP="006309A4">
      <w:pPr>
        <w:pStyle w:val="Vahedeta1"/>
        <w:jc w:val="both"/>
        <w:rPr>
          <w:rFonts w:ascii="Times New Roman" w:hAnsi="Times New Roman"/>
          <w:sz w:val="24"/>
          <w:szCs w:val="24"/>
          <w:lang w:val="et-EE"/>
        </w:rPr>
      </w:pPr>
      <w:r w:rsidRPr="00705005">
        <w:rPr>
          <w:rFonts w:ascii="Times New Roman" w:hAnsi="Times New Roman"/>
          <w:b/>
          <w:sz w:val="24"/>
          <w:szCs w:val="24"/>
          <w:lang w:val="et-EE"/>
        </w:rPr>
        <w:t>Hankija:</w:t>
      </w:r>
      <w:r w:rsidRPr="00705005">
        <w:rPr>
          <w:rFonts w:ascii="Times New Roman" w:hAnsi="Times New Roman"/>
          <w:b/>
          <w:sz w:val="24"/>
          <w:szCs w:val="24"/>
          <w:lang w:val="et-EE"/>
        </w:rPr>
        <w:tab/>
      </w:r>
      <w:r w:rsidRPr="00705005">
        <w:rPr>
          <w:rFonts w:ascii="Times New Roman" w:hAnsi="Times New Roman"/>
          <w:b/>
          <w:sz w:val="24"/>
          <w:szCs w:val="24"/>
          <w:lang w:val="et-EE"/>
        </w:rPr>
        <w:tab/>
      </w:r>
      <w:r w:rsidRPr="00705005">
        <w:rPr>
          <w:rFonts w:ascii="Times New Roman" w:hAnsi="Times New Roman"/>
          <w:sz w:val="24"/>
          <w:szCs w:val="24"/>
          <w:lang w:val="et-EE"/>
        </w:rPr>
        <w:tab/>
      </w:r>
      <w:r w:rsidRPr="00705005">
        <w:rPr>
          <w:rFonts w:ascii="Times New Roman" w:hAnsi="Times New Roman"/>
          <w:b/>
          <w:sz w:val="24"/>
          <w:szCs w:val="24"/>
          <w:lang w:val="et-EE"/>
        </w:rPr>
        <w:t>Riigi Tugiteenuste Keskus</w:t>
      </w:r>
      <w:r w:rsidRPr="00705005">
        <w:rPr>
          <w:rFonts w:ascii="Times New Roman" w:hAnsi="Times New Roman"/>
          <w:sz w:val="24"/>
          <w:szCs w:val="24"/>
          <w:lang w:val="et-EE"/>
        </w:rPr>
        <w:t xml:space="preserve">   </w:t>
      </w:r>
    </w:p>
    <w:p w14:paraId="69CAFFF3" w14:textId="7D6B4CD8" w:rsidR="00FD7032" w:rsidRPr="00705005" w:rsidRDefault="0084392B" w:rsidP="006309A4">
      <w:pPr>
        <w:pStyle w:val="Vahedeta1"/>
        <w:jc w:val="both"/>
        <w:rPr>
          <w:rFonts w:ascii="Times New Roman" w:hAnsi="Times New Roman"/>
          <w:sz w:val="24"/>
          <w:szCs w:val="24"/>
          <w:lang w:val="et-EE"/>
        </w:rPr>
      </w:pPr>
      <w:r w:rsidRPr="00705005">
        <w:rPr>
          <w:rFonts w:ascii="Times New Roman" w:hAnsi="Times New Roman"/>
          <w:sz w:val="24"/>
          <w:szCs w:val="24"/>
          <w:lang w:val="et-EE"/>
        </w:rPr>
        <w:tab/>
      </w:r>
      <w:r w:rsidRPr="00705005">
        <w:rPr>
          <w:rFonts w:ascii="Times New Roman" w:hAnsi="Times New Roman"/>
          <w:sz w:val="24"/>
          <w:szCs w:val="24"/>
          <w:lang w:val="et-EE"/>
        </w:rPr>
        <w:tab/>
      </w:r>
      <w:r w:rsidRPr="00705005">
        <w:rPr>
          <w:rFonts w:ascii="Times New Roman" w:hAnsi="Times New Roman"/>
          <w:sz w:val="24"/>
          <w:szCs w:val="24"/>
          <w:lang w:val="et-EE"/>
        </w:rPr>
        <w:tab/>
      </w:r>
      <w:r w:rsidRPr="00705005">
        <w:rPr>
          <w:rFonts w:ascii="Times New Roman" w:hAnsi="Times New Roman"/>
          <w:sz w:val="24"/>
          <w:szCs w:val="24"/>
          <w:lang w:val="et-EE"/>
        </w:rPr>
        <w:tab/>
      </w:r>
      <w:r w:rsidR="00FD7032" w:rsidRPr="00705005">
        <w:rPr>
          <w:rFonts w:ascii="Times New Roman" w:hAnsi="Times New Roman"/>
          <w:sz w:val="24"/>
          <w:szCs w:val="24"/>
          <w:lang w:val="et-EE"/>
        </w:rPr>
        <w:t xml:space="preserve">registrikood </w:t>
      </w:r>
      <w:r w:rsidR="00B56B96" w:rsidRPr="00705005">
        <w:rPr>
          <w:rFonts w:ascii="Times New Roman" w:hAnsi="Times New Roman"/>
          <w:sz w:val="24"/>
          <w:szCs w:val="24"/>
          <w:lang w:val="et-EE"/>
        </w:rPr>
        <w:t>70007340</w:t>
      </w:r>
      <w:r w:rsidR="00FD7032" w:rsidRPr="00705005">
        <w:rPr>
          <w:rFonts w:ascii="Times New Roman" w:hAnsi="Times New Roman"/>
          <w:sz w:val="24"/>
          <w:szCs w:val="24"/>
          <w:lang w:val="et-EE"/>
        </w:rPr>
        <w:t xml:space="preserve"> </w:t>
      </w:r>
    </w:p>
    <w:p w14:paraId="2E2B25B9" w14:textId="52AE3EC1" w:rsidR="0084392B" w:rsidRPr="00705005" w:rsidRDefault="000E6704" w:rsidP="006309A4">
      <w:pPr>
        <w:pStyle w:val="Vahedeta1"/>
        <w:ind w:left="2124" w:firstLine="708"/>
        <w:jc w:val="both"/>
        <w:rPr>
          <w:rStyle w:val="Hyperlink"/>
          <w:rFonts w:ascii="Times New Roman" w:hAnsi="Times New Roman"/>
          <w:sz w:val="24"/>
          <w:szCs w:val="24"/>
          <w:lang w:val="et-EE"/>
        </w:rPr>
      </w:pPr>
      <w:hyperlink r:id="rId10" w:history="1">
        <w:r w:rsidR="00FD7032" w:rsidRPr="00705005">
          <w:rPr>
            <w:rStyle w:val="Hyperlink"/>
            <w:rFonts w:ascii="Times New Roman" w:hAnsi="Times New Roman"/>
            <w:sz w:val="24"/>
            <w:szCs w:val="24"/>
            <w:lang w:val="et-EE"/>
          </w:rPr>
          <w:t>info@rtk.ee</w:t>
        </w:r>
      </w:hyperlink>
    </w:p>
    <w:p w14:paraId="48530505" w14:textId="77777777" w:rsidR="0084392B" w:rsidRPr="00705005" w:rsidRDefault="0084392B" w:rsidP="006309A4">
      <w:pPr>
        <w:pStyle w:val="Vahedeta1"/>
        <w:jc w:val="both"/>
        <w:rPr>
          <w:rFonts w:ascii="Times New Roman" w:hAnsi="Times New Roman"/>
          <w:sz w:val="24"/>
          <w:szCs w:val="24"/>
          <w:lang w:val="et-EE"/>
        </w:rPr>
      </w:pPr>
    </w:p>
    <w:p w14:paraId="33F4705A" w14:textId="26F75B0B" w:rsidR="000060BB" w:rsidRPr="00705005" w:rsidRDefault="0084392B" w:rsidP="006309A4">
      <w:pPr>
        <w:pStyle w:val="Default"/>
        <w:rPr>
          <w:rFonts w:ascii="Times New Roman" w:hAnsi="Times New Roman" w:cs="Times New Roman"/>
          <w:b/>
          <w:bCs/>
          <w:color w:val="auto"/>
        </w:rPr>
      </w:pPr>
      <w:r w:rsidRPr="00705005">
        <w:rPr>
          <w:rFonts w:ascii="Times New Roman" w:hAnsi="Times New Roman" w:cs="Times New Roman"/>
          <w:b/>
        </w:rPr>
        <w:t>Esindaja</w:t>
      </w:r>
      <w:r w:rsidRPr="00705005">
        <w:rPr>
          <w:rStyle w:val="FootnoteReference"/>
          <w:rFonts w:ascii="Times New Roman" w:hAnsi="Times New Roman"/>
          <w:b/>
        </w:rPr>
        <w:footnoteReference w:id="1"/>
      </w:r>
      <w:r w:rsidRPr="00705005">
        <w:rPr>
          <w:rFonts w:ascii="Times New Roman" w:hAnsi="Times New Roman" w:cs="Times New Roman"/>
          <w:b/>
        </w:rPr>
        <w:t>:</w:t>
      </w:r>
      <w:r w:rsidRPr="00705005">
        <w:rPr>
          <w:rFonts w:ascii="Times New Roman" w:hAnsi="Times New Roman" w:cs="Times New Roman"/>
        </w:rPr>
        <w:tab/>
      </w:r>
      <w:r w:rsidRPr="00705005">
        <w:rPr>
          <w:rFonts w:ascii="Times New Roman" w:hAnsi="Times New Roman" w:cs="Times New Roman"/>
        </w:rPr>
        <w:tab/>
      </w:r>
      <w:r w:rsidRPr="00705005">
        <w:rPr>
          <w:rFonts w:ascii="Times New Roman" w:hAnsi="Times New Roman" w:cs="Times New Roman"/>
          <w:color w:val="auto"/>
        </w:rPr>
        <w:tab/>
      </w:r>
      <w:r w:rsidR="00C44A66">
        <w:rPr>
          <w:rFonts w:ascii="Times New Roman" w:hAnsi="Times New Roman" w:cs="Times New Roman"/>
          <w:b/>
          <w:bCs/>
          <w:color w:val="auto"/>
        </w:rPr>
        <w:t>Mihkel</w:t>
      </w:r>
      <w:r w:rsidR="005313B8" w:rsidRPr="00705005">
        <w:rPr>
          <w:rFonts w:ascii="Times New Roman" w:hAnsi="Times New Roman" w:cs="Times New Roman"/>
          <w:b/>
          <w:bCs/>
          <w:color w:val="auto"/>
        </w:rPr>
        <w:t xml:space="preserve"> </w:t>
      </w:r>
      <w:r w:rsidR="00C44A66">
        <w:rPr>
          <w:rFonts w:ascii="Times New Roman" w:hAnsi="Times New Roman" w:cs="Times New Roman"/>
          <w:b/>
          <w:bCs/>
          <w:color w:val="auto"/>
        </w:rPr>
        <w:t>Rääk</w:t>
      </w:r>
    </w:p>
    <w:p w14:paraId="0D4CC9D4" w14:textId="4EEA304A" w:rsidR="000060BB" w:rsidRPr="00705005" w:rsidRDefault="000060BB" w:rsidP="006309A4">
      <w:pPr>
        <w:pStyle w:val="Default"/>
        <w:rPr>
          <w:rFonts w:ascii="Times New Roman" w:hAnsi="Times New Roman" w:cs="Times New Roman"/>
          <w:shd w:val="clear" w:color="auto" w:fill="FFFFFF"/>
        </w:rPr>
      </w:pPr>
      <w:r w:rsidRPr="00705005">
        <w:rPr>
          <w:rFonts w:ascii="Times New Roman" w:hAnsi="Times New Roman" w:cs="Times New Roman"/>
          <w:b/>
          <w:bCs/>
          <w:color w:val="auto"/>
        </w:rPr>
        <w:tab/>
      </w:r>
      <w:r w:rsidRPr="00705005">
        <w:rPr>
          <w:rFonts w:ascii="Times New Roman" w:hAnsi="Times New Roman" w:cs="Times New Roman"/>
          <w:b/>
          <w:bCs/>
          <w:color w:val="auto"/>
        </w:rPr>
        <w:tab/>
      </w:r>
      <w:r w:rsidRPr="00705005">
        <w:rPr>
          <w:rFonts w:ascii="Times New Roman" w:hAnsi="Times New Roman" w:cs="Times New Roman"/>
          <w:b/>
          <w:bCs/>
          <w:color w:val="auto"/>
        </w:rPr>
        <w:tab/>
      </w:r>
      <w:r w:rsidRPr="00705005">
        <w:rPr>
          <w:rFonts w:ascii="Times New Roman" w:hAnsi="Times New Roman" w:cs="Times New Roman"/>
          <w:b/>
          <w:bCs/>
          <w:color w:val="auto"/>
        </w:rPr>
        <w:tab/>
      </w:r>
      <w:r w:rsidR="00406545">
        <w:rPr>
          <w:rFonts w:ascii="Times New Roman" w:hAnsi="Times New Roman" w:cs="Times New Roman"/>
          <w:color w:val="auto"/>
        </w:rPr>
        <w:t>R</w:t>
      </w:r>
      <w:r w:rsidR="00A06DC7" w:rsidRPr="00705005">
        <w:rPr>
          <w:rFonts w:ascii="Times New Roman" w:hAnsi="Times New Roman" w:cs="Times New Roman"/>
          <w:color w:val="auto"/>
        </w:rPr>
        <w:t xml:space="preserve">iigihangete </w:t>
      </w:r>
      <w:r w:rsidR="001613E8" w:rsidRPr="00705005">
        <w:rPr>
          <w:rFonts w:ascii="Times New Roman" w:hAnsi="Times New Roman" w:cs="Times New Roman"/>
          <w:color w:val="auto"/>
        </w:rPr>
        <w:t>talituse</w:t>
      </w:r>
      <w:r w:rsidR="00A06DC7" w:rsidRPr="00705005">
        <w:rPr>
          <w:rFonts w:ascii="Times New Roman" w:hAnsi="Times New Roman" w:cs="Times New Roman"/>
          <w:color w:val="auto"/>
        </w:rPr>
        <w:t xml:space="preserve"> juhataja</w:t>
      </w:r>
    </w:p>
    <w:p w14:paraId="326424DE" w14:textId="2B15173E" w:rsidR="006C2652" w:rsidRPr="00705005" w:rsidRDefault="00A2454B" w:rsidP="006309A4">
      <w:pPr>
        <w:pStyle w:val="Vahedeta1"/>
        <w:ind w:left="2124" w:firstLine="708"/>
        <w:jc w:val="both"/>
        <w:rPr>
          <w:rFonts w:ascii="Times New Roman" w:eastAsiaTheme="minorEastAsia" w:hAnsi="Times New Roman"/>
          <w:sz w:val="24"/>
          <w:szCs w:val="24"/>
          <w:lang w:val="et-EE" w:eastAsia="et-EE"/>
        </w:rPr>
      </w:pPr>
      <w:r w:rsidRPr="00705005">
        <w:rPr>
          <w:rFonts w:ascii="Times New Roman" w:eastAsiaTheme="minorEastAsia" w:hAnsi="Times New Roman"/>
          <w:sz w:val="24"/>
          <w:szCs w:val="24"/>
          <w:lang w:val="et-EE" w:eastAsia="et-EE"/>
        </w:rPr>
        <w:t>t</w:t>
      </w:r>
      <w:r w:rsidR="006C2652" w:rsidRPr="00705005">
        <w:rPr>
          <w:rFonts w:ascii="Times New Roman" w:eastAsiaTheme="minorEastAsia" w:hAnsi="Times New Roman"/>
          <w:sz w:val="24"/>
          <w:szCs w:val="24"/>
          <w:lang w:val="et-EE" w:eastAsia="et-EE"/>
        </w:rPr>
        <w:t xml:space="preserve">el </w:t>
      </w:r>
      <w:r w:rsidRPr="00705005">
        <w:rPr>
          <w:rFonts w:ascii="Times New Roman" w:eastAsiaTheme="minorHAnsi" w:hAnsi="Times New Roman"/>
          <w:sz w:val="24"/>
          <w:szCs w:val="24"/>
          <w:lang w:val="et-EE"/>
        </w:rPr>
        <w:t>+372</w:t>
      </w:r>
      <w:r w:rsidR="001613E8" w:rsidRPr="00705005">
        <w:rPr>
          <w:rFonts w:ascii="Times New Roman" w:eastAsiaTheme="minorHAnsi" w:hAnsi="Times New Roman"/>
          <w:sz w:val="24"/>
          <w:szCs w:val="24"/>
          <w:lang w:val="et-EE"/>
        </w:rPr>
        <w:t xml:space="preserve"> 663 </w:t>
      </w:r>
      <w:r w:rsidR="00C44A66">
        <w:rPr>
          <w:rFonts w:ascii="Times New Roman" w:eastAsiaTheme="minorHAnsi" w:hAnsi="Times New Roman"/>
          <w:sz w:val="24"/>
          <w:szCs w:val="24"/>
          <w:lang w:val="et-EE"/>
        </w:rPr>
        <w:t>8235</w:t>
      </w:r>
    </w:p>
    <w:p w14:paraId="28CAFE64" w14:textId="669F56AB" w:rsidR="008C6B93" w:rsidRPr="00705005" w:rsidRDefault="00BB771A" w:rsidP="006309A4">
      <w:pPr>
        <w:pStyle w:val="Vahedeta1"/>
        <w:ind w:left="2124" w:firstLine="708"/>
        <w:jc w:val="both"/>
        <w:rPr>
          <w:rFonts w:ascii="Times New Roman" w:eastAsiaTheme="minorEastAsia" w:hAnsi="Times New Roman"/>
          <w:sz w:val="24"/>
          <w:szCs w:val="24"/>
          <w:lang w:val="et-EE" w:eastAsia="et-EE"/>
        </w:rPr>
      </w:pPr>
      <w:r w:rsidRPr="00705005">
        <w:rPr>
          <w:rFonts w:ascii="Times New Roman" w:eastAsiaTheme="minorEastAsia" w:hAnsi="Times New Roman"/>
          <w:sz w:val="24"/>
          <w:szCs w:val="24"/>
          <w:lang w:val="et-EE" w:eastAsia="et-EE"/>
        </w:rPr>
        <w:t>e</w:t>
      </w:r>
      <w:r w:rsidR="006C2652" w:rsidRPr="00705005">
        <w:rPr>
          <w:rFonts w:ascii="Times New Roman" w:eastAsiaTheme="minorEastAsia" w:hAnsi="Times New Roman"/>
          <w:sz w:val="24"/>
          <w:szCs w:val="24"/>
          <w:lang w:val="et-EE" w:eastAsia="et-EE"/>
        </w:rPr>
        <w:t>-post:</w:t>
      </w:r>
      <w:r w:rsidR="001A2B00" w:rsidRPr="00705005">
        <w:rPr>
          <w:rFonts w:ascii="Times New Roman" w:eastAsiaTheme="minorEastAsia" w:hAnsi="Times New Roman"/>
          <w:sz w:val="24"/>
          <w:szCs w:val="24"/>
          <w:lang w:val="et-EE" w:eastAsia="et-EE"/>
        </w:rPr>
        <w:t xml:space="preserve"> </w:t>
      </w:r>
      <w:hyperlink r:id="rId11" w:history="1">
        <w:r w:rsidR="0048422E" w:rsidRPr="00017A48">
          <w:rPr>
            <w:rStyle w:val="Hyperlink"/>
            <w:rFonts w:ascii="Times New Roman" w:hAnsi="Times New Roman"/>
            <w:sz w:val="24"/>
            <w:szCs w:val="24"/>
            <w:shd w:val="clear" w:color="auto" w:fill="FFFFFF"/>
            <w:lang w:val="et-EE"/>
          </w:rPr>
          <w:t>mihkel.raak@rtk.ee</w:t>
        </w:r>
      </w:hyperlink>
      <w:r w:rsidR="001A2B00" w:rsidRPr="00705005">
        <w:rPr>
          <w:rFonts w:ascii="Times New Roman" w:hAnsi="Times New Roman"/>
          <w:sz w:val="24"/>
          <w:szCs w:val="24"/>
          <w:shd w:val="clear" w:color="auto" w:fill="FFFFFF"/>
          <w:lang w:val="et-EE"/>
        </w:rPr>
        <w:t xml:space="preserve"> </w:t>
      </w:r>
      <w:r w:rsidR="008C6B93" w:rsidRPr="00705005">
        <w:rPr>
          <w:rFonts w:ascii="Times New Roman" w:eastAsiaTheme="minorEastAsia" w:hAnsi="Times New Roman"/>
          <w:sz w:val="24"/>
          <w:szCs w:val="24"/>
          <w:lang w:val="et-EE" w:eastAsia="et-EE"/>
        </w:rPr>
        <w:t xml:space="preserve"> </w:t>
      </w:r>
    </w:p>
    <w:p w14:paraId="6651EAC0" w14:textId="77777777" w:rsidR="009B0DC7" w:rsidRPr="00705005" w:rsidRDefault="009B0DC7" w:rsidP="006309A4">
      <w:pPr>
        <w:pStyle w:val="Vahedeta1"/>
        <w:jc w:val="both"/>
        <w:rPr>
          <w:rFonts w:ascii="Times New Roman" w:hAnsi="Times New Roman"/>
          <w:sz w:val="24"/>
          <w:szCs w:val="24"/>
          <w:lang w:val="et-EE"/>
        </w:rPr>
      </w:pPr>
    </w:p>
    <w:p w14:paraId="52C4F785" w14:textId="1E216C72" w:rsidR="00735C2D" w:rsidRPr="00705005" w:rsidRDefault="00663C48" w:rsidP="006309A4">
      <w:pPr>
        <w:pStyle w:val="Vahedeta1"/>
        <w:jc w:val="both"/>
        <w:rPr>
          <w:rFonts w:ascii="Times New Roman" w:hAnsi="Times New Roman"/>
          <w:b/>
          <w:sz w:val="24"/>
          <w:szCs w:val="24"/>
          <w:lang w:val="et-EE"/>
        </w:rPr>
      </w:pPr>
      <w:r w:rsidRPr="00705005">
        <w:rPr>
          <w:rFonts w:ascii="Times New Roman" w:hAnsi="Times New Roman"/>
          <w:b/>
          <w:sz w:val="24"/>
          <w:szCs w:val="24"/>
          <w:lang w:val="et-EE"/>
        </w:rPr>
        <w:t>Teenuse tellija</w:t>
      </w:r>
      <w:r w:rsidR="0084392B" w:rsidRPr="00705005">
        <w:rPr>
          <w:rFonts w:ascii="Times New Roman" w:hAnsi="Times New Roman"/>
          <w:b/>
          <w:sz w:val="24"/>
          <w:szCs w:val="24"/>
          <w:lang w:val="et-EE"/>
        </w:rPr>
        <w:t xml:space="preserve">: </w:t>
      </w:r>
      <w:r w:rsidR="0084392B" w:rsidRPr="00705005">
        <w:rPr>
          <w:rFonts w:ascii="Times New Roman" w:hAnsi="Times New Roman"/>
          <w:b/>
          <w:sz w:val="24"/>
          <w:szCs w:val="24"/>
          <w:lang w:val="et-EE"/>
        </w:rPr>
        <w:tab/>
      </w:r>
      <w:r w:rsidR="0084392B" w:rsidRPr="00705005">
        <w:rPr>
          <w:rFonts w:ascii="Times New Roman" w:hAnsi="Times New Roman"/>
          <w:b/>
          <w:sz w:val="24"/>
          <w:szCs w:val="24"/>
          <w:lang w:val="et-EE"/>
        </w:rPr>
        <w:tab/>
      </w:r>
      <w:r w:rsidR="003A5621">
        <w:rPr>
          <w:rFonts w:ascii="Times New Roman" w:hAnsi="Times New Roman"/>
          <w:b/>
          <w:sz w:val="24"/>
          <w:szCs w:val="24"/>
          <w:lang w:val="et-EE"/>
        </w:rPr>
        <w:t>K</w:t>
      </w:r>
      <w:r w:rsidR="0077541B">
        <w:rPr>
          <w:rFonts w:ascii="Times New Roman" w:hAnsi="Times New Roman"/>
          <w:b/>
          <w:sz w:val="24"/>
          <w:szCs w:val="24"/>
          <w:lang w:val="et-EE"/>
        </w:rPr>
        <w:t>eskkonnaagentuur</w:t>
      </w:r>
      <w:r w:rsidR="005313B8" w:rsidRPr="00705005">
        <w:rPr>
          <w:rFonts w:ascii="Times New Roman" w:hAnsi="Times New Roman"/>
          <w:b/>
          <w:sz w:val="24"/>
          <w:szCs w:val="24"/>
          <w:lang w:val="et-EE"/>
        </w:rPr>
        <w:t xml:space="preserve"> </w:t>
      </w:r>
    </w:p>
    <w:p w14:paraId="69588780" w14:textId="455DB0D1" w:rsidR="00735C2D" w:rsidRPr="00705005" w:rsidRDefault="00735C2D" w:rsidP="006309A4">
      <w:pPr>
        <w:spacing w:line="240" w:lineRule="auto"/>
      </w:pPr>
      <w:r w:rsidRPr="00705005">
        <w:tab/>
      </w:r>
      <w:r w:rsidRPr="00705005">
        <w:tab/>
      </w:r>
      <w:r w:rsidRPr="00705005">
        <w:tab/>
      </w:r>
      <w:r w:rsidRPr="00705005">
        <w:tab/>
        <w:t xml:space="preserve">registrikood </w:t>
      </w:r>
      <w:r w:rsidR="0077541B" w:rsidRPr="0077541B">
        <w:t>70009540</w:t>
      </w:r>
    </w:p>
    <w:p w14:paraId="44A13724" w14:textId="4BED23FA" w:rsidR="00735C2D" w:rsidRPr="00705005" w:rsidRDefault="00735C2D" w:rsidP="00A06DC7">
      <w:pPr>
        <w:spacing w:line="240" w:lineRule="auto"/>
        <w:ind w:left="2124" w:firstLine="708"/>
      </w:pPr>
      <w:r w:rsidRPr="00705005">
        <w:t>e-post</w:t>
      </w:r>
      <w:r w:rsidR="0086406A" w:rsidRPr="00705005">
        <w:t>:</w:t>
      </w:r>
      <w:r w:rsidRPr="00705005">
        <w:t xml:space="preserve"> </w:t>
      </w:r>
      <w:hyperlink r:id="rId12" w:history="1">
        <w:r w:rsidR="0077541B" w:rsidRPr="004D7C70">
          <w:rPr>
            <w:rStyle w:val="Hyperlink"/>
          </w:rPr>
          <w:t>kaur@envir.ee</w:t>
        </w:r>
      </w:hyperlink>
      <w:r w:rsidR="0077541B">
        <w:t xml:space="preserve"> </w:t>
      </w:r>
      <w:r w:rsidR="003A5621">
        <w:t xml:space="preserve"> </w:t>
      </w:r>
      <w:r w:rsidR="007108CC" w:rsidRPr="00705005">
        <w:t xml:space="preserve"> </w:t>
      </w:r>
    </w:p>
    <w:p w14:paraId="40D92381" w14:textId="77777777" w:rsidR="00262F6C" w:rsidRPr="00705005" w:rsidRDefault="00262F6C" w:rsidP="006309A4">
      <w:pPr>
        <w:spacing w:line="240" w:lineRule="auto"/>
      </w:pPr>
    </w:p>
    <w:p w14:paraId="1B03E3FE" w14:textId="760E6A56" w:rsidR="00270A44" w:rsidRPr="00705005" w:rsidRDefault="008C6B93" w:rsidP="00044C60">
      <w:pPr>
        <w:spacing w:line="240" w:lineRule="auto"/>
        <w:rPr>
          <w:b/>
        </w:rPr>
      </w:pPr>
      <w:r w:rsidRPr="00705005">
        <w:rPr>
          <w:b/>
        </w:rPr>
        <w:t>Vaidlustaja:</w:t>
      </w:r>
      <w:r w:rsidRPr="00705005">
        <w:rPr>
          <w:b/>
        </w:rPr>
        <w:tab/>
        <w:t xml:space="preserve"> </w:t>
      </w:r>
      <w:r w:rsidRPr="00705005">
        <w:rPr>
          <w:b/>
        </w:rPr>
        <w:tab/>
      </w:r>
      <w:r w:rsidRPr="008669E1">
        <w:rPr>
          <w:b/>
          <w:bCs/>
        </w:rPr>
        <w:tab/>
      </w:r>
      <w:r w:rsidR="00DD6C66" w:rsidRPr="00DD6C66">
        <w:rPr>
          <w:b/>
          <w:bCs/>
          <w:color w:val="000000" w:themeColor="text1"/>
        </w:rPr>
        <w:t>AS CGI Eesti</w:t>
      </w:r>
    </w:p>
    <w:p w14:paraId="18F073FE" w14:textId="4476C3EB" w:rsidR="00044C60" w:rsidRPr="00705005" w:rsidRDefault="00044C60" w:rsidP="00044C60">
      <w:pPr>
        <w:spacing w:line="240" w:lineRule="auto"/>
        <w:rPr>
          <w:bCs/>
        </w:rPr>
      </w:pPr>
      <w:r w:rsidRPr="00705005">
        <w:rPr>
          <w:b/>
        </w:rPr>
        <w:tab/>
      </w:r>
      <w:r w:rsidRPr="00705005">
        <w:rPr>
          <w:b/>
        </w:rPr>
        <w:tab/>
      </w:r>
      <w:r w:rsidRPr="00705005">
        <w:rPr>
          <w:b/>
        </w:rPr>
        <w:tab/>
      </w:r>
      <w:r w:rsidRPr="00705005">
        <w:rPr>
          <w:b/>
        </w:rPr>
        <w:tab/>
      </w:r>
      <w:r w:rsidRPr="00705005">
        <w:rPr>
          <w:bCs/>
        </w:rPr>
        <w:t xml:space="preserve">registrikood </w:t>
      </w:r>
      <w:r w:rsidR="00DD6C66" w:rsidRPr="00DD6C66">
        <w:t>10006966</w:t>
      </w:r>
    </w:p>
    <w:p w14:paraId="4DD8EC2D" w14:textId="1DFE8D41" w:rsidR="00305067" w:rsidRDefault="00305067" w:rsidP="0077224A">
      <w:pPr>
        <w:spacing w:line="240" w:lineRule="auto"/>
        <w:rPr>
          <w:bCs/>
        </w:rPr>
      </w:pPr>
      <w:r>
        <w:rPr>
          <w:b/>
        </w:rPr>
        <w:tab/>
      </w:r>
      <w:r>
        <w:rPr>
          <w:b/>
        </w:rPr>
        <w:tab/>
      </w:r>
      <w:r>
        <w:rPr>
          <w:b/>
        </w:rPr>
        <w:tab/>
      </w:r>
      <w:r>
        <w:rPr>
          <w:b/>
        </w:rPr>
        <w:tab/>
      </w:r>
      <w:r w:rsidRPr="00305067">
        <w:rPr>
          <w:bCs/>
        </w:rPr>
        <w:t>e-post</w:t>
      </w:r>
      <w:r>
        <w:rPr>
          <w:bCs/>
        </w:rPr>
        <w:t>:</w:t>
      </w:r>
      <w:r w:rsidR="006F672C" w:rsidRPr="006F672C">
        <w:t xml:space="preserve"> </w:t>
      </w:r>
      <w:hyperlink r:id="rId13" w:history="1">
        <w:r w:rsidR="0077224A" w:rsidRPr="004D7C70">
          <w:rPr>
            <w:rStyle w:val="Hyperlink"/>
          </w:rPr>
          <w:t>ee.sales@cgi.com</w:t>
        </w:r>
      </w:hyperlink>
      <w:r w:rsidR="0077224A">
        <w:t xml:space="preserve"> </w:t>
      </w:r>
      <w:r w:rsidR="006F672C">
        <w:t xml:space="preserve"> </w:t>
      </w:r>
    </w:p>
    <w:p w14:paraId="0C47F70B" w14:textId="77777777" w:rsidR="00305067" w:rsidRPr="00705005" w:rsidRDefault="00305067" w:rsidP="00305067">
      <w:pPr>
        <w:spacing w:line="240" w:lineRule="auto"/>
        <w:ind w:left="2832" w:firstLine="708"/>
        <w:rPr>
          <w:b/>
        </w:rPr>
      </w:pPr>
    </w:p>
    <w:p w14:paraId="7E8F9312" w14:textId="4E1273A4" w:rsidR="00044C60" w:rsidRPr="00705005" w:rsidRDefault="008033D8" w:rsidP="00044C60">
      <w:pPr>
        <w:spacing w:line="240" w:lineRule="auto"/>
        <w:rPr>
          <w:b/>
          <w:bCs/>
        </w:rPr>
      </w:pPr>
      <w:r w:rsidRPr="00705005">
        <w:rPr>
          <w:b/>
        </w:rPr>
        <w:t>Vaidlustaja esindaja</w:t>
      </w:r>
      <w:r w:rsidR="00EC11AF">
        <w:rPr>
          <w:b/>
        </w:rPr>
        <w:t>d</w:t>
      </w:r>
      <w:r w:rsidR="008C6B93" w:rsidRPr="00705005">
        <w:rPr>
          <w:b/>
        </w:rPr>
        <w:t>:</w:t>
      </w:r>
      <w:r w:rsidRPr="00705005">
        <w:rPr>
          <w:b/>
        </w:rPr>
        <w:tab/>
      </w:r>
      <w:r w:rsidR="006F672C" w:rsidRPr="006F672C">
        <w:rPr>
          <w:b/>
        </w:rPr>
        <w:t>Vandeadvokaa</w:t>
      </w:r>
      <w:r w:rsidR="00445C49">
        <w:rPr>
          <w:b/>
        </w:rPr>
        <w:t xml:space="preserve">did </w:t>
      </w:r>
      <w:r w:rsidR="00445C49" w:rsidRPr="00445C49">
        <w:rPr>
          <w:b/>
          <w:bCs/>
        </w:rPr>
        <w:t>Kadri Härginen ja Mario Sõrm</w:t>
      </w:r>
    </w:p>
    <w:p w14:paraId="18B0E732" w14:textId="37C9E8D1" w:rsidR="00DA7F7C" w:rsidRPr="00705005" w:rsidRDefault="00044C60" w:rsidP="000A4DD4">
      <w:pPr>
        <w:spacing w:line="240" w:lineRule="auto"/>
        <w:ind w:left="2832"/>
      </w:pPr>
      <w:r w:rsidRPr="00705005">
        <w:t>e-post</w:t>
      </w:r>
      <w:r w:rsidR="0086406A" w:rsidRPr="00705005">
        <w:t>:</w:t>
      </w:r>
      <w:hyperlink r:id="rId14" w:history="1">
        <w:r w:rsidR="000A4DD4" w:rsidRPr="004D7C70">
          <w:rPr>
            <w:rStyle w:val="Hyperlink"/>
          </w:rPr>
          <w:t>kadri.harginen@sorainen.com</w:t>
        </w:r>
      </w:hyperlink>
      <w:r w:rsidR="000A4DD4">
        <w:t>;</w:t>
      </w:r>
      <w:r w:rsidR="00752AB7">
        <w:t xml:space="preserve"> </w:t>
      </w:r>
      <w:hyperlink r:id="rId15" w:history="1">
        <w:r w:rsidR="00752AB7" w:rsidRPr="004D7C70">
          <w:rPr>
            <w:rStyle w:val="Hyperlink"/>
          </w:rPr>
          <w:t>mario.sorm@sorainen.com</w:t>
        </w:r>
      </w:hyperlink>
      <w:r w:rsidR="000A4DD4">
        <w:t xml:space="preserve">  </w:t>
      </w:r>
      <w:r w:rsidR="006F672C">
        <w:t xml:space="preserve"> </w:t>
      </w:r>
      <w:r w:rsidR="00582AA5">
        <w:t xml:space="preserve"> </w:t>
      </w:r>
    </w:p>
    <w:p w14:paraId="29645E70" w14:textId="0A87B7D2" w:rsidR="0086406A" w:rsidRPr="00705005" w:rsidRDefault="0086406A" w:rsidP="00044C60">
      <w:pPr>
        <w:spacing w:line="240" w:lineRule="auto"/>
        <w:ind w:left="2124" w:firstLine="708"/>
      </w:pPr>
    </w:p>
    <w:p w14:paraId="4DF164A7" w14:textId="77777777" w:rsidR="006B0EBC" w:rsidRPr="003E6D76" w:rsidRDefault="006B0EBC" w:rsidP="0096610E">
      <w:pPr>
        <w:pStyle w:val="Vahedeta1"/>
        <w:spacing w:after="120"/>
        <w:jc w:val="both"/>
        <w:rPr>
          <w:rFonts w:ascii="Times New Roman" w:hAnsi="Times New Roman"/>
          <w:bCs/>
          <w:lang w:val="et-EE"/>
        </w:rPr>
      </w:pPr>
    </w:p>
    <w:p w14:paraId="3054B19A" w14:textId="4CCEB0D4" w:rsidR="006F3C27" w:rsidRPr="00705005" w:rsidRDefault="006F3C27" w:rsidP="0096610E">
      <w:pPr>
        <w:pStyle w:val="Vahedeta1"/>
        <w:spacing w:after="120"/>
        <w:jc w:val="both"/>
        <w:rPr>
          <w:rFonts w:ascii="Times New Roman" w:hAnsi="Times New Roman"/>
          <w:b/>
          <w:sz w:val="24"/>
          <w:szCs w:val="24"/>
          <w:lang w:val="et-EE"/>
        </w:rPr>
      </w:pPr>
      <w:r w:rsidRPr="00705005">
        <w:rPr>
          <w:rFonts w:ascii="Times New Roman" w:hAnsi="Times New Roman"/>
          <w:b/>
          <w:sz w:val="24"/>
          <w:szCs w:val="24"/>
          <w:lang w:val="et-EE"/>
        </w:rPr>
        <w:t>VASTUS VAIDLUSTUSELE</w:t>
      </w:r>
    </w:p>
    <w:p w14:paraId="652638BC" w14:textId="7411760A" w:rsidR="00481C0B" w:rsidRDefault="00133126" w:rsidP="005D4E4B">
      <w:pPr>
        <w:widowControl/>
        <w:suppressAutoHyphens w:val="0"/>
        <w:autoSpaceDE w:val="0"/>
        <w:autoSpaceDN w:val="0"/>
        <w:adjustRightInd w:val="0"/>
        <w:spacing w:after="120" w:line="240" w:lineRule="auto"/>
        <w:rPr>
          <w:bCs/>
        </w:rPr>
      </w:pPr>
      <w:r w:rsidRPr="00B03FF5">
        <w:rPr>
          <w:bCs/>
        </w:rPr>
        <w:t>r</w:t>
      </w:r>
      <w:r w:rsidR="00044C60" w:rsidRPr="00B03FF5">
        <w:rPr>
          <w:bCs/>
        </w:rPr>
        <w:t>iigihankes „</w:t>
      </w:r>
      <w:r w:rsidR="000734DA" w:rsidRPr="000734DA">
        <w:rPr>
          <w:bCs/>
        </w:rPr>
        <w:t>Metsamuutuste kaugseireteenuse prototüübi loomine (Keskkonnaagentuur ja Majandus- ja Kommunikatsiooniministeerium)</w:t>
      </w:r>
      <w:r w:rsidR="00044C60" w:rsidRPr="00B03FF5">
        <w:rPr>
          <w:bCs/>
        </w:rPr>
        <w:t xml:space="preserve">“ (viitenumber </w:t>
      </w:r>
      <w:r w:rsidR="00F37DC7" w:rsidRPr="00F37DC7">
        <w:rPr>
          <w:bCs/>
        </w:rPr>
        <w:t>279476</w:t>
      </w:r>
      <w:r w:rsidR="00044C60" w:rsidRPr="00B03FF5">
        <w:rPr>
          <w:bCs/>
        </w:rPr>
        <w:t>)</w:t>
      </w:r>
    </w:p>
    <w:p w14:paraId="7C59C2EF" w14:textId="77777777" w:rsidR="004421B3" w:rsidRDefault="004421B3" w:rsidP="004B19D7">
      <w:pPr>
        <w:pStyle w:val="Snum"/>
      </w:pPr>
    </w:p>
    <w:p w14:paraId="03E006E7" w14:textId="01AC2AD4" w:rsidR="002A47F1" w:rsidRDefault="0035422D" w:rsidP="004B19D7">
      <w:pPr>
        <w:pStyle w:val="Snum"/>
      </w:pPr>
      <w:r w:rsidRPr="000F4EDF">
        <w:t>Hankija taotlus</w:t>
      </w:r>
      <w:r w:rsidR="00FA57F9">
        <w:t>ed</w:t>
      </w:r>
      <w:r w:rsidRPr="000F4EDF">
        <w:t>:</w:t>
      </w:r>
    </w:p>
    <w:p w14:paraId="6DFAB6E7" w14:textId="47309271" w:rsidR="00CE200B" w:rsidRDefault="006F3C27" w:rsidP="004B19D7">
      <w:pPr>
        <w:pStyle w:val="Snum"/>
        <w:numPr>
          <w:ilvl w:val="0"/>
          <w:numId w:val="2"/>
        </w:numPr>
      </w:pPr>
      <w:r w:rsidRPr="000F4EDF">
        <w:t xml:space="preserve">Jätta </w:t>
      </w:r>
      <w:r w:rsidR="00CE200B">
        <w:t>riigihanke 279476 menetlus peatamata.</w:t>
      </w:r>
    </w:p>
    <w:p w14:paraId="5939586C" w14:textId="049AB8D7" w:rsidR="006F3C27" w:rsidRDefault="00CE200B" w:rsidP="00DB57E3">
      <w:pPr>
        <w:pStyle w:val="Snum"/>
        <w:numPr>
          <w:ilvl w:val="0"/>
          <w:numId w:val="2"/>
        </w:numPr>
      </w:pPr>
      <w:r>
        <w:t xml:space="preserve">Jätta </w:t>
      </w:r>
      <w:r w:rsidR="006F3C27" w:rsidRPr="000F4EDF">
        <w:t>vaidlustaja esitatud vaidlustus</w:t>
      </w:r>
      <w:r w:rsidR="00B8447B">
        <w:t xml:space="preserve"> </w:t>
      </w:r>
      <w:r w:rsidR="00DB57E3">
        <w:t>riigihanke alusdokumentidele</w:t>
      </w:r>
      <w:r w:rsidR="0091638F">
        <w:t xml:space="preserve"> RHS § 197 lõige 1 punkti 4 alusel</w:t>
      </w:r>
      <w:r w:rsidR="006F3C27" w:rsidRPr="000F4EDF">
        <w:t xml:space="preserve"> rahuldamata</w:t>
      </w:r>
      <w:r w:rsidR="00B8447B">
        <w:t xml:space="preserve">, kuna </w:t>
      </w:r>
      <w:r w:rsidR="00DB57E3">
        <w:t xml:space="preserve">riigihanke alusdokumendid </w:t>
      </w:r>
      <w:r w:rsidR="001619C4">
        <w:t xml:space="preserve">on vastavuses õigusaktides ettenähtud nõuetega ja </w:t>
      </w:r>
      <w:r w:rsidR="00DB57E3" w:rsidRPr="00DB57E3">
        <w:t xml:space="preserve">pakkujatele </w:t>
      </w:r>
      <w:r w:rsidR="00DB57E3">
        <w:t>on tehtud</w:t>
      </w:r>
      <w:r w:rsidR="00DB57E3" w:rsidRPr="00DB57E3">
        <w:t xml:space="preserve"> riigihanke</w:t>
      </w:r>
      <w:r w:rsidR="00DB57E3">
        <w:t xml:space="preserve"> 279476</w:t>
      </w:r>
      <w:r w:rsidR="00DB57E3" w:rsidRPr="00DB57E3">
        <w:t xml:space="preserve"> alusdokumentide koosseisus kättesaadavaks kogu riigihanke</w:t>
      </w:r>
      <w:r w:rsidR="00DB57E3">
        <w:t xml:space="preserve"> </w:t>
      </w:r>
      <w:r w:rsidR="00DB57E3" w:rsidRPr="00DB57E3">
        <w:t>271027 tulemusena sõlmitud hankelepingu alusel teostatud töö</w:t>
      </w:r>
      <w:r w:rsidR="00DB57E3">
        <w:t>.</w:t>
      </w:r>
    </w:p>
    <w:p w14:paraId="719DB785" w14:textId="42E68DA3" w:rsidR="00B71D96" w:rsidRPr="000F4EDF" w:rsidRDefault="00B71D96" w:rsidP="00B71D96">
      <w:pPr>
        <w:pStyle w:val="Snum"/>
        <w:numPr>
          <w:ilvl w:val="0"/>
          <w:numId w:val="2"/>
        </w:numPr>
      </w:pPr>
      <w:r>
        <w:lastRenderedPageBreak/>
        <w:t xml:space="preserve">Jätta </w:t>
      </w:r>
      <w:r w:rsidRPr="000F4EDF">
        <w:t>vaidlustaja esitatud vaidlustus</w:t>
      </w:r>
      <w:r>
        <w:t xml:space="preserve"> riigihanke alusdokumentid</w:t>
      </w:r>
      <w:r w:rsidR="00CE6582">
        <w:t>e koosseisus olevatele hindamiskriteeriumidele</w:t>
      </w:r>
      <w:r>
        <w:t xml:space="preserve"> RHS § 197 lõige 1 punkti 4 alusel</w:t>
      </w:r>
      <w:r w:rsidRPr="000F4EDF">
        <w:t xml:space="preserve"> rahuldamata</w:t>
      </w:r>
      <w:r>
        <w:t>, kuna riigihanke alusdokumen</w:t>
      </w:r>
      <w:r w:rsidR="00CE6582">
        <w:t xml:space="preserve">tide koosseisus olevad hindamiskriteeriumid sh </w:t>
      </w:r>
      <w:r w:rsidR="00B94A63" w:rsidRPr="00B94A63">
        <w:t>teenuse projektiplaan ja ajakava, teenuse kontseptsioon ja metoodika ning teenuse osutamise riskianalüüs ja riskide maandamismeetmed</w:t>
      </w:r>
      <w:r>
        <w:t xml:space="preserve"> on vastavuses õigusaktides ettenähtud nõuetega.</w:t>
      </w:r>
    </w:p>
    <w:p w14:paraId="08020187" w14:textId="77777777" w:rsidR="006F3C27" w:rsidRPr="000F4EDF" w:rsidRDefault="006F3C27" w:rsidP="004B19D7">
      <w:pPr>
        <w:pStyle w:val="Snum"/>
        <w:numPr>
          <w:ilvl w:val="0"/>
          <w:numId w:val="2"/>
        </w:numPr>
      </w:pPr>
      <w:r w:rsidRPr="000F4EDF">
        <w:t xml:space="preserve">Vaadata vaidlustus läbi kirjalikus menetluses. </w:t>
      </w:r>
    </w:p>
    <w:p w14:paraId="45A800F4" w14:textId="73C73CA8" w:rsidR="006F3C27" w:rsidRPr="000F4EDF" w:rsidRDefault="006F3C27" w:rsidP="004B19D7">
      <w:pPr>
        <w:pStyle w:val="Snum"/>
        <w:numPr>
          <w:ilvl w:val="0"/>
          <w:numId w:val="2"/>
        </w:numPr>
      </w:pPr>
      <w:r w:rsidRPr="000F4EDF">
        <w:t>Jätta kõik</w:t>
      </w:r>
      <w:r w:rsidR="003A799D">
        <w:t xml:space="preserve"> </w:t>
      </w:r>
      <w:r w:rsidR="00EE67C1">
        <w:t>vaidlustus</w:t>
      </w:r>
      <w:r w:rsidRPr="000F4EDF">
        <w:t>menetlus</w:t>
      </w:r>
      <w:r w:rsidR="00EE67C1">
        <w:t xml:space="preserve">e </w:t>
      </w:r>
      <w:r w:rsidRPr="000F4EDF">
        <w:t>kulud, sh vaidlustus</w:t>
      </w:r>
      <w:r w:rsidR="003A799D">
        <w:t>t</w:t>
      </w:r>
      <w:r w:rsidRPr="000F4EDF">
        <w:t>elt tasutud riigilõiv ja vaidlustusmenetlusega seotud esindaja kulud, vaidlustaja kanda.</w:t>
      </w:r>
    </w:p>
    <w:p w14:paraId="5ACE2E19" w14:textId="77777777" w:rsidR="005313B8" w:rsidRDefault="005313B8" w:rsidP="004B19D7">
      <w:pPr>
        <w:pStyle w:val="Snum"/>
      </w:pPr>
    </w:p>
    <w:p w14:paraId="78BDEC04" w14:textId="0F777949" w:rsidR="00E56BBF" w:rsidRPr="00705005" w:rsidRDefault="00E56BBF" w:rsidP="004B19D7">
      <w:pPr>
        <w:pStyle w:val="Snum"/>
        <w:numPr>
          <w:ilvl w:val="0"/>
          <w:numId w:val="1"/>
        </w:numPr>
        <w:rPr>
          <w:bCs/>
        </w:rPr>
      </w:pPr>
      <w:r w:rsidRPr="00705005">
        <w:t>ASJAOLUD</w:t>
      </w:r>
    </w:p>
    <w:p w14:paraId="0EEB1CED" w14:textId="77777777" w:rsidR="00892CDC" w:rsidRPr="001A65B5" w:rsidRDefault="00892CDC" w:rsidP="00892CDC">
      <w:pPr>
        <w:pStyle w:val="ListParagraph"/>
        <w:spacing w:after="120" w:line="240" w:lineRule="auto"/>
        <w:ind w:left="567"/>
        <w:contextualSpacing w:val="0"/>
        <w:rPr>
          <w:rFonts w:cs="Times New Roman"/>
          <w:color w:val="000000"/>
          <w:sz w:val="2"/>
          <w:szCs w:val="2"/>
        </w:rPr>
      </w:pPr>
    </w:p>
    <w:p w14:paraId="15D0378C" w14:textId="13D300D4" w:rsidR="00542049" w:rsidRDefault="00004CAE" w:rsidP="00542049">
      <w:pPr>
        <w:pStyle w:val="ListParagraph"/>
        <w:numPr>
          <w:ilvl w:val="1"/>
          <w:numId w:val="1"/>
        </w:numPr>
        <w:spacing w:after="120" w:line="240" w:lineRule="auto"/>
        <w:ind w:left="567" w:hanging="567"/>
        <w:contextualSpacing w:val="0"/>
        <w:rPr>
          <w:rFonts w:cs="Times New Roman"/>
          <w:color w:val="000000"/>
          <w:szCs w:val="24"/>
        </w:rPr>
      </w:pPr>
      <w:r>
        <w:rPr>
          <w:rFonts w:cs="Times New Roman"/>
          <w:szCs w:val="24"/>
        </w:rPr>
        <w:t>Riigihangete vaidlustuskomisjon (</w:t>
      </w:r>
      <w:r w:rsidR="00A20CC7" w:rsidRPr="00705005">
        <w:rPr>
          <w:rFonts w:cs="Times New Roman"/>
          <w:szCs w:val="24"/>
        </w:rPr>
        <w:t>VAKO</w:t>
      </w:r>
      <w:r>
        <w:rPr>
          <w:rFonts w:cs="Times New Roman"/>
          <w:szCs w:val="24"/>
        </w:rPr>
        <w:t>)</w:t>
      </w:r>
      <w:r w:rsidR="00A20CC7" w:rsidRPr="00705005">
        <w:rPr>
          <w:rFonts w:cs="Times New Roman"/>
          <w:szCs w:val="24"/>
        </w:rPr>
        <w:t xml:space="preserve"> edastas hankijale </w:t>
      </w:r>
      <w:r>
        <w:rPr>
          <w:rFonts w:cs="Times New Roman"/>
          <w:szCs w:val="24"/>
        </w:rPr>
        <w:t>18</w:t>
      </w:r>
      <w:r w:rsidR="009E650F">
        <w:rPr>
          <w:rFonts w:cs="Times New Roman"/>
          <w:szCs w:val="24"/>
        </w:rPr>
        <w:t>.0</w:t>
      </w:r>
      <w:r>
        <w:rPr>
          <w:rFonts w:cs="Times New Roman"/>
          <w:szCs w:val="24"/>
        </w:rPr>
        <w:t>2</w:t>
      </w:r>
      <w:r w:rsidR="009E650F">
        <w:rPr>
          <w:rFonts w:cs="Times New Roman"/>
          <w:szCs w:val="24"/>
        </w:rPr>
        <w:t>.</w:t>
      </w:r>
      <w:r w:rsidR="00A20CC7" w:rsidRPr="00705005">
        <w:rPr>
          <w:rFonts w:cs="Times New Roman"/>
          <w:szCs w:val="24"/>
        </w:rPr>
        <w:t>202</w:t>
      </w:r>
      <w:r>
        <w:rPr>
          <w:rFonts w:cs="Times New Roman"/>
          <w:szCs w:val="24"/>
        </w:rPr>
        <w:t>5</w:t>
      </w:r>
      <w:r w:rsidR="00A20CC7" w:rsidRPr="00705005">
        <w:rPr>
          <w:rFonts w:cs="Times New Roman"/>
          <w:szCs w:val="24"/>
        </w:rPr>
        <w:t xml:space="preserve"> teate esitatud vaidlustusest riigihanke</w:t>
      </w:r>
      <w:r w:rsidR="00542049" w:rsidRPr="00705005">
        <w:rPr>
          <w:rFonts w:cs="Times New Roman"/>
          <w:szCs w:val="24"/>
        </w:rPr>
        <w:t>s</w:t>
      </w:r>
      <w:r w:rsidR="00A20CC7" w:rsidRPr="00705005">
        <w:rPr>
          <w:rFonts w:cs="Times New Roman"/>
          <w:szCs w:val="24"/>
        </w:rPr>
        <w:t xml:space="preserve"> </w:t>
      </w:r>
      <w:r w:rsidRPr="00DA257B">
        <w:rPr>
          <w:bCs/>
        </w:rPr>
        <w:t>„</w:t>
      </w:r>
      <w:r w:rsidRPr="009B2270">
        <w:t>Metsamuutuste kaugseireteenuse prototüübi loomine (Keskkonnaagentuur ja Majandus- ja Kommunikatsiooniministeerium)</w:t>
      </w:r>
      <w:r>
        <w:t>“ (viitenumber 279476)</w:t>
      </w:r>
      <w:r w:rsidR="000D6416">
        <w:rPr>
          <w:bCs/>
        </w:rPr>
        <w:t xml:space="preserve">. </w:t>
      </w:r>
      <w:r w:rsidR="00A20CC7" w:rsidRPr="00705005">
        <w:rPr>
          <w:rFonts w:cs="Times New Roman"/>
          <w:szCs w:val="24"/>
        </w:rPr>
        <w:t xml:space="preserve">VAKO palus hankijal </w:t>
      </w:r>
      <w:r w:rsidR="00A20CC7" w:rsidRPr="00705005">
        <w:rPr>
          <w:rFonts w:cs="Times New Roman"/>
          <w:color w:val="000000"/>
          <w:szCs w:val="24"/>
        </w:rPr>
        <w:t>esitada</w:t>
      </w:r>
      <w:r w:rsidR="00FA01EE">
        <w:rPr>
          <w:rFonts w:cs="Times New Roman"/>
          <w:color w:val="000000"/>
          <w:szCs w:val="24"/>
        </w:rPr>
        <w:t xml:space="preserve"> </w:t>
      </w:r>
      <w:r w:rsidR="00542049" w:rsidRPr="00705005">
        <w:rPr>
          <w:rFonts w:cs="Times New Roman"/>
          <w:szCs w:val="24"/>
        </w:rPr>
        <w:t xml:space="preserve">kirjalik vastus </w:t>
      </w:r>
      <w:r w:rsidR="001339C2">
        <w:rPr>
          <w:rFonts w:cs="Times New Roman"/>
          <w:szCs w:val="24"/>
        </w:rPr>
        <w:t xml:space="preserve">nimetatud </w:t>
      </w:r>
      <w:r w:rsidR="009E650F">
        <w:rPr>
          <w:rFonts w:cs="Times New Roman"/>
          <w:szCs w:val="24"/>
        </w:rPr>
        <w:t xml:space="preserve">hankes esitatud </w:t>
      </w:r>
      <w:r w:rsidR="00542049" w:rsidRPr="00705005">
        <w:rPr>
          <w:rFonts w:cs="Times New Roman"/>
          <w:szCs w:val="24"/>
        </w:rPr>
        <w:t>vaidlustuse kohta</w:t>
      </w:r>
      <w:r w:rsidR="009E650F">
        <w:rPr>
          <w:rFonts w:cs="Times New Roman"/>
          <w:color w:val="000000"/>
          <w:szCs w:val="24"/>
        </w:rPr>
        <w:t xml:space="preserve"> </w:t>
      </w:r>
      <w:r w:rsidR="0020754F">
        <w:rPr>
          <w:rFonts w:cs="Times New Roman"/>
          <w:color w:val="000000"/>
          <w:szCs w:val="24"/>
        </w:rPr>
        <w:t>hiljemalt 21.02.2025</w:t>
      </w:r>
      <w:r w:rsidR="0063543E">
        <w:rPr>
          <w:rFonts w:cs="Times New Roman"/>
          <w:color w:val="000000"/>
          <w:szCs w:val="24"/>
        </w:rPr>
        <w:t xml:space="preserve"> ning </w:t>
      </w:r>
      <w:r w:rsidR="0063543E" w:rsidRPr="00A72BEC">
        <w:t xml:space="preserve">hiljemalt </w:t>
      </w:r>
      <w:r w:rsidR="0063543E" w:rsidRPr="0063543E">
        <w:t>19.02.2025</w:t>
      </w:r>
      <w:r w:rsidR="0063543E" w:rsidRPr="00A72BEC">
        <w:t xml:space="preserve"> esitada </w:t>
      </w:r>
      <w:r w:rsidR="0063543E">
        <w:t>hankijal</w:t>
      </w:r>
      <w:r w:rsidR="0063543E" w:rsidRPr="00A72BEC">
        <w:t xml:space="preserve"> seisukoht hankemenetluse peatamise taotluse kohta või teatada pakkumuste esitamise tähtpäeva edasilükkamisest.</w:t>
      </w:r>
    </w:p>
    <w:p w14:paraId="4C70AA34" w14:textId="78453567" w:rsidR="00340CAF" w:rsidRDefault="00DA3680" w:rsidP="00542049">
      <w:pPr>
        <w:pStyle w:val="ListParagraph"/>
        <w:numPr>
          <w:ilvl w:val="1"/>
          <w:numId w:val="1"/>
        </w:numPr>
        <w:spacing w:after="120" w:line="240" w:lineRule="auto"/>
        <w:ind w:left="567" w:hanging="567"/>
        <w:contextualSpacing w:val="0"/>
        <w:rPr>
          <w:rFonts w:cs="Times New Roman"/>
          <w:color w:val="000000"/>
          <w:szCs w:val="24"/>
        </w:rPr>
      </w:pPr>
      <w:r>
        <w:rPr>
          <w:rFonts w:cs="Times New Roman"/>
          <w:color w:val="000000"/>
          <w:szCs w:val="24"/>
        </w:rPr>
        <w:t xml:space="preserve">Vaidlustaja taotles </w:t>
      </w:r>
      <w:r w:rsidR="00807EA9">
        <w:rPr>
          <w:rFonts w:cs="Times New Roman"/>
          <w:color w:val="000000"/>
          <w:szCs w:val="24"/>
        </w:rPr>
        <w:t xml:space="preserve">esitatud vaidlustuses mh ka </w:t>
      </w:r>
      <w:r>
        <w:rPr>
          <w:rFonts w:cs="Times New Roman"/>
          <w:color w:val="000000"/>
          <w:szCs w:val="24"/>
        </w:rPr>
        <w:t>riigihangete seaduse (</w:t>
      </w:r>
      <w:r w:rsidRPr="00DA3680">
        <w:rPr>
          <w:rFonts w:cs="Times New Roman"/>
          <w:color w:val="000000"/>
          <w:szCs w:val="24"/>
        </w:rPr>
        <w:t>RHS</w:t>
      </w:r>
      <w:r>
        <w:rPr>
          <w:rFonts w:cs="Times New Roman"/>
          <w:color w:val="000000"/>
          <w:szCs w:val="24"/>
        </w:rPr>
        <w:t>)</w:t>
      </w:r>
      <w:r w:rsidRPr="00DA3680">
        <w:rPr>
          <w:rFonts w:cs="Times New Roman"/>
          <w:color w:val="000000"/>
          <w:szCs w:val="24"/>
        </w:rPr>
        <w:t xml:space="preserve"> § 193 l</w:t>
      </w:r>
      <w:r>
        <w:rPr>
          <w:rFonts w:cs="Times New Roman"/>
          <w:color w:val="000000"/>
          <w:szCs w:val="24"/>
        </w:rPr>
        <w:t>õike</w:t>
      </w:r>
      <w:r w:rsidRPr="00DA3680">
        <w:rPr>
          <w:rFonts w:cs="Times New Roman"/>
          <w:color w:val="000000"/>
          <w:szCs w:val="24"/>
        </w:rPr>
        <w:t xml:space="preserve"> 1 alusel riigihanke 279476</w:t>
      </w:r>
      <w:r>
        <w:rPr>
          <w:rFonts w:cs="Times New Roman"/>
          <w:color w:val="000000"/>
          <w:szCs w:val="24"/>
        </w:rPr>
        <w:t xml:space="preserve"> </w:t>
      </w:r>
      <w:r w:rsidRPr="00DA3680">
        <w:rPr>
          <w:rFonts w:cs="Times New Roman"/>
          <w:color w:val="000000"/>
          <w:szCs w:val="24"/>
        </w:rPr>
        <w:t>menetlus</w:t>
      </w:r>
      <w:r>
        <w:rPr>
          <w:rFonts w:cs="Times New Roman"/>
          <w:color w:val="000000"/>
          <w:szCs w:val="24"/>
        </w:rPr>
        <w:t xml:space="preserve">e peatamist. </w:t>
      </w:r>
      <w:r w:rsidR="00807EA9">
        <w:rPr>
          <w:rFonts w:cs="Times New Roman"/>
          <w:color w:val="000000"/>
          <w:szCs w:val="24"/>
        </w:rPr>
        <w:t>VAKO jättis</w:t>
      </w:r>
      <w:r w:rsidRPr="00DA3680">
        <w:rPr>
          <w:rFonts w:cs="Times New Roman"/>
          <w:color w:val="000000"/>
          <w:szCs w:val="24"/>
        </w:rPr>
        <w:t xml:space="preserve"> riigihanke peatamise taotlus</w:t>
      </w:r>
      <w:r w:rsidR="00807EA9">
        <w:rPr>
          <w:rFonts w:cs="Times New Roman"/>
          <w:color w:val="000000"/>
          <w:szCs w:val="24"/>
        </w:rPr>
        <w:t>e oma otsusega</w:t>
      </w:r>
      <w:r w:rsidRPr="00DA3680">
        <w:rPr>
          <w:rFonts w:cs="Times New Roman"/>
          <w:color w:val="000000"/>
          <w:szCs w:val="24"/>
        </w:rPr>
        <w:t xml:space="preserve"> rahuldamata.</w:t>
      </w:r>
      <w:r w:rsidR="00807EA9">
        <w:rPr>
          <w:rStyle w:val="FootnoteReference"/>
          <w:color w:val="000000"/>
          <w:szCs w:val="24"/>
        </w:rPr>
        <w:footnoteReference w:id="2"/>
      </w:r>
    </w:p>
    <w:p w14:paraId="1CD0338D" w14:textId="67AE5BBF" w:rsidR="00512E60" w:rsidRPr="00512E60" w:rsidRDefault="00512E60" w:rsidP="00512E60">
      <w:pPr>
        <w:pStyle w:val="ListParagraph"/>
        <w:numPr>
          <w:ilvl w:val="1"/>
          <w:numId w:val="1"/>
        </w:numPr>
        <w:spacing w:after="120" w:line="240" w:lineRule="auto"/>
        <w:ind w:left="567" w:hanging="567"/>
        <w:contextualSpacing w:val="0"/>
        <w:rPr>
          <w:rFonts w:cs="Times New Roman"/>
          <w:color w:val="000000"/>
          <w:szCs w:val="24"/>
        </w:rPr>
      </w:pPr>
      <w:r>
        <w:rPr>
          <w:rFonts w:cs="Times New Roman"/>
          <w:szCs w:val="24"/>
        </w:rPr>
        <w:t>Hankija teatas VAKO-le 19.02.2025 pakkumuste esitamise tähtpäeva edasilükkamisest. Uueks p</w:t>
      </w:r>
      <w:r w:rsidRPr="0063543E">
        <w:rPr>
          <w:rFonts w:cs="Times New Roman"/>
          <w:szCs w:val="24"/>
        </w:rPr>
        <w:t xml:space="preserve">akkumuste esitamise tähtpäevaks </w:t>
      </w:r>
      <w:r>
        <w:rPr>
          <w:rFonts w:cs="Times New Roman"/>
          <w:szCs w:val="24"/>
        </w:rPr>
        <w:t xml:space="preserve">on </w:t>
      </w:r>
      <w:r w:rsidRPr="0063543E">
        <w:rPr>
          <w:rFonts w:cs="Times New Roman"/>
          <w:szCs w:val="24"/>
        </w:rPr>
        <w:t>15.04.2025 kell 12:00</w:t>
      </w:r>
      <w:r>
        <w:rPr>
          <w:rFonts w:cs="Times New Roman"/>
          <w:szCs w:val="24"/>
        </w:rPr>
        <w:t xml:space="preserve">. Uus pakkumuste esitamise aeg on riigihangete registrist (RHR) avalikult nähtav. Pakkumuste esitamise </w:t>
      </w:r>
      <w:r w:rsidRPr="00F534BB">
        <w:rPr>
          <w:rFonts w:cs="Times New Roman"/>
          <w:szCs w:val="24"/>
        </w:rPr>
        <w:t xml:space="preserve">tähtpäeva edasilükkamisel </w:t>
      </w:r>
      <w:r>
        <w:rPr>
          <w:rFonts w:cs="Times New Roman"/>
          <w:szCs w:val="24"/>
        </w:rPr>
        <w:t>arvestas hankija</w:t>
      </w:r>
      <w:r w:rsidRPr="00F534BB">
        <w:rPr>
          <w:rFonts w:cs="Times New Roman"/>
          <w:szCs w:val="24"/>
        </w:rPr>
        <w:t xml:space="preserve"> vaidlustusmenetluse kestvuse ja kaebeõiguse realiseerimiseks vajaliku ajaga.</w:t>
      </w:r>
    </w:p>
    <w:p w14:paraId="02466B4C" w14:textId="41CEE9A6" w:rsidR="00542049" w:rsidRPr="00EF04EF" w:rsidRDefault="00774A5F" w:rsidP="00052001">
      <w:pPr>
        <w:pStyle w:val="ListParagraph"/>
        <w:numPr>
          <w:ilvl w:val="1"/>
          <w:numId w:val="1"/>
        </w:numPr>
        <w:spacing w:after="120" w:line="240" w:lineRule="auto"/>
        <w:ind w:left="567" w:hanging="567"/>
        <w:contextualSpacing w:val="0"/>
        <w:rPr>
          <w:rFonts w:cs="Times New Roman"/>
          <w:color w:val="000000"/>
          <w:szCs w:val="24"/>
        </w:rPr>
      </w:pPr>
      <w:r>
        <w:rPr>
          <w:rFonts w:eastAsiaTheme="minorHAnsi" w:cs="Times New Roman"/>
          <w:kern w:val="0"/>
          <w:szCs w:val="24"/>
          <w:lang w:eastAsia="en-US" w:bidi="ar-SA"/>
        </w:rPr>
        <w:t>V</w:t>
      </w:r>
      <w:r w:rsidR="00542049" w:rsidRPr="00EF04EF">
        <w:rPr>
          <w:rFonts w:eastAsiaTheme="minorHAnsi" w:cs="Times New Roman"/>
          <w:kern w:val="0"/>
          <w:szCs w:val="24"/>
          <w:lang w:eastAsia="en-US" w:bidi="ar-SA"/>
        </w:rPr>
        <w:t>aidlustuse lahendamiseks vajalikud dokumendid</w:t>
      </w:r>
      <w:r>
        <w:rPr>
          <w:rFonts w:eastAsiaTheme="minorHAnsi" w:cs="Times New Roman"/>
          <w:kern w:val="0"/>
          <w:szCs w:val="24"/>
          <w:lang w:eastAsia="en-US" w:bidi="ar-SA"/>
        </w:rPr>
        <w:t xml:space="preserve"> </w:t>
      </w:r>
      <w:r w:rsidR="00542049" w:rsidRPr="00EF04EF">
        <w:rPr>
          <w:rFonts w:eastAsiaTheme="minorHAnsi"/>
          <w:kern w:val="0"/>
          <w:lang w:eastAsia="en-US" w:bidi="ar-SA"/>
        </w:rPr>
        <w:t>on VAKO-le</w:t>
      </w:r>
      <w:r w:rsidR="00022B99">
        <w:rPr>
          <w:rFonts w:eastAsiaTheme="minorHAnsi"/>
          <w:kern w:val="0"/>
          <w:lang w:eastAsia="en-US" w:bidi="ar-SA"/>
        </w:rPr>
        <w:t xml:space="preserve"> </w:t>
      </w:r>
      <w:r w:rsidR="00542049" w:rsidRPr="00EF04EF">
        <w:rPr>
          <w:rFonts w:eastAsiaTheme="minorHAnsi"/>
          <w:kern w:val="0"/>
          <w:lang w:eastAsia="en-US" w:bidi="ar-SA"/>
        </w:rPr>
        <w:t>kättesaadavad RHR</w:t>
      </w:r>
      <w:r w:rsidR="005F65D6">
        <w:rPr>
          <w:rFonts w:eastAsiaTheme="minorHAnsi"/>
          <w:kern w:val="0"/>
          <w:lang w:eastAsia="en-US" w:bidi="ar-SA"/>
        </w:rPr>
        <w:t xml:space="preserve">-st ja </w:t>
      </w:r>
      <w:r w:rsidR="00A659AA">
        <w:rPr>
          <w:rFonts w:eastAsiaTheme="minorHAnsi"/>
          <w:kern w:val="0"/>
          <w:lang w:eastAsia="en-US" w:bidi="ar-SA"/>
        </w:rPr>
        <w:t xml:space="preserve">vaidlustuse </w:t>
      </w:r>
      <w:r w:rsidR="005F65D6">
        <w:rPr>
          <w:rFonts w:eastAsiaTheme="minorHAnsi"/>
          <w:kern w:val="0"/>
          <w:lang w:eastAsia="en-US" w:bidi="ar-SA"/>
        </w:rPr>
        <w:t>vastuse lisadest</w:t>
      </w:r>
      <w:r w:rsidR="00202471">
        <w:rPr>
          <w:rFonts w:eastAsiaTheme="minorHAnsi"/>
          <w:kern w:val="0"/>
          <w:lang w:eastAsia="en-US" w:bidi="ar-SA"/>
        </w:rPr>
        <w:t>.</w:t>
      </w:r>
    </w:p>
    <w:p w14:paraId="60682EF7" w14:textId="7420AE1C" w:rsidR="000C32A2" w:rsidRDefault="0065405D" w:rsidP="00C47C4E">
      <w:pPr>
        <w:pStyle w:val="ListParagraph"/>
        <w:numPr>
          <w:ilvl w:val="1"/>
          <w:numId w:val="1"/>
        </w:numPr>
        <w:spacing w:after="120" w:line="240" w:lineRule="auto"/>
        <w:ind w:left="567" w:hanging="567"/>
        <w:contextualSpacing w:val="0"/>
      </w:pPr>
      <w:r w:rsidRPr="00D45010">
        <w:rPr>
          <w:rFonts w:cs="Times New Roman"/>
          <w:szCs w:val="24"/>
        </w:rPr>
        <w:t xml:space="preserve">Vaidlustaja taotleb </w:t>
      </w:r>
      <w:r w:rsidR="00304C42" w:rsidRPr="00D45010">
        <w:rPr>
          <w:rFonts w:cs="Times New Roman"/>
          <w:szCs w:val="24"/>
        </w:rPr>
        <w:t xml:space="preserve">riigihanke </w:t>
      </w:r>
      <w:r w:rsidR="00451641" w:rsidRPr="00D45010">
        <w:rPr>
          <w:rFonts w:cs="Times New Roman"/>
          <w:szCs w:val="24"/>
        </w:rPr>
        <w:t xml:space="preserve">279476 </w:t>
      </w:r>
      <w:r w:rsidR="00304C42" w:rsidRPr="00D45010">
        <w:rPr>
          <w:rFonts w:cs="Times New Roman"/>
          <w:szCs w:val="24"/>
        </w:rPr>
        <w:t>alusdokumentide (</w:t>
      </w:r>
      <w:r w:rsidR="00BB56C0" w:rsidRPr="00D45010">
        <w:rPr>
          <w:rFonts w:cs="Times New Roman"/>
          <w:szCs w:val="24"/>
        </w:rPr>
        <w:t>RHAD</w:t>
      </w:r>
      <w:r w:rsidR="00304C42" w:rsidRPr="00D45010">
        <w:rPr>
          <w:rFonts w:cs="Times New Roman"/>
          <w:szCs w:val="24"/>
        </w:rPr>
        <w:t>)</w:t>
      </w:r>
      <w:r w:rsidR="00BB56C0" w:rsidRPr="00D45010">
        <w:rPr>
          <w:rFonts w:cs="Times New Roman"/>
          <w:szCs w:val="24"/>
        </w:rPr>
        <w:t xml:space="preserve"> vastavusse viimist õigusaktides ettenähtud nõuetega</w:t>
      </w:r>
      <w:r w:rsidR="00451641" w:rsidRPr="00D45010">
        <w:rPr>
          <w:rFonts w:cs="Times New Roman"/>
          <w:szCs w:val="24"/>
        </w:rPr>
        <w:t xml:space="preserve"> osas,</w:t>
      </w:r>
      <w:r w:rsidR="00467C9A" w:rsidRPr="00D45010">
        <w:rPr>
          <w:rFonts w:cs="Times New Roman"/>
          <w:szCs w:val="24"/>
        </w:rPr>
        <w:t xml:space="preserve"> </w:t>
      </w:r>
      <w:r w:rsidR="00467C9A" w:rsidRPr="00451641">
        <w:t xml:space="preserve">millega pakkujatele tehtaks riigihanke </w:t>
      </w:r>
      <w:r w:rsidR="00467C9A">
        <w:t xml:space="preserve">279476 </w:t>
      </w:r>
      <w:r w:rsidR="00467C9A" w:rsidRPr="00451641">
        <w:t>alusdokumentide koosseisus kättesaadavaks kogu riigihanke 271027 tulemusena sõlmitud hankelepingu alusel teostatud töö</w:t>
      </w:r>
      <w:r w:rsidR="00CC0AF5">
        <w:t xml:space="preserve"> ning kohustataks ka </w:t>
      </w:r>
      <w:r w:rsidR="00CC0AF5" w:rsidRPr="00CC0AF5">
        <w:t>hankijat viima hindamiskriteerium</w:t>
      </w:r>
      <w:r w:rsidR="00CC0AF5">
        <w:t>id t</w:t>
      </w:r>
      <w:r w:rsidR="00CC0AF5" w:rsidRPr="00CC0AF5">
        <w:t>eenuse projektiplaani ja ajakava, teenuse kontseptsiooni ja metoodika ning teenuse osutamise riskianalüüs</w:t>
      </w:r>
      <w:r w:rsidR="00D45010">
        <w:t>i</w:t>
      </w:r>
      <w:r w:rsidR="00CC0AF5" w:rsidRPr="00CC0AF5">
        <w:t xml:space="preserve"> ja riskide maandamismeetme</w:t>
      </w:r>
      <w:r w:rsidR="00D45010">
        <w:t>te osas</w:t>
      </w:r>
      <w:r w:rsidR="00CC0AF5" w:rsidRPr="00CC0AF5">
        <w:t xml:space="preserve"> vastavusse õigusaktidega ettenähtud nõuetega.</w:t>
      </w:r>
      <w:r w:rsidR="00D45010">
        <w:t xml:space="preserve"> Vaidlustaja taotleb lisaks ka </w:t>
      </w:r>
      <w:r w:rsidR="000C32A2" w:rsidRPr="00D45010">
        <w:rPr>
          <w:rFonts w:cs="Times New Roman"/>
          <w:szCs w:val="24"/>
        </w:rPr>
        <w:t xml:space="preserve"> </w:t>
      </w:r>
      <w:r w:rsidR="00D45010">
        <w:rPr>
          <w:rFonts w:cs="Times New Roman"/>
          <w:szCs w:val="24"/>
        </w:rPr>
        <w:t>vaidlustus</w:t>
      </w:r>
      <w:r w:rsidR="000C32A2" w:rsidRPr="000C32A2">
        <w:t>menetlus</w:t>
      </w:r>
      <w:r w:rsidR="00D45010">
        <w:t xml:space="preserve">e </w:t>
      </w:r>
      <w:r w:rsidR="000C32A2" w:rsidRPr="000C32A2">
        <w:t>kulud</w:t>
      </w:r>
      <w:r w:rsidR="000C32A2">
        <w:t>e</w:t>
      </w:r>
      <w:r w:rsidR="000C32A2" w:rsidRPr="000C32A2">
        <w:t xml:space="preserve"> </w:t>
      </w:r>
      <w:r w:rsidR="000C32A2">
        <w:t>hankija</w:t>
      </w:r>
      <w:r w:rsidR="000C32A2" w:rsidRPr="000C32A2">
        <w:t xml:space="preserve"> kanda</w:t>
      </w:r>
      <w:r w:rsidR="000C32A2">
        <w:t xml:space="preserve"> jätmist.</w:t>
      </w:r>
      <w:r w:rsidR="000C32A2" w:rsidRPr="000C32A2">
        <w:t xml:space="preserve"> </w:t>
      </w:r>
    </w:p>
    <w:p w14:paraId="64EF3F2A" w14:textId="01594B3A" w:rsidR="00523B38" w:rsidRPr="00AB4A29" w:rsidRDefault="00BE1A2C" w:rsidP="00523B38">
      <w:pPr>
        <w:pStyle w:val="ListParagraph"/>
        <w:numPr>
          <w:ilvl w:val="1"/>
          <w:numId w:val="1"/>
        </w:numPr>
        <w:spacing w:after="120" w:line="240" w:lineRule="auto"/>
        <w:ind w:left="567" w:hanging="567"/>
        <w:contextualSpacing w:val="0"/>
      </w:pPr>
      <w:r w:rsidRPr="00705005">
        <w:rPr>
          <w:rFonts w:cs="Times New Roman"/>
          <w:szCs w:val="24"/>
        </w:rPr>
        <w:t>Vaidlustaja on seisukohal, et</w:t>
      </w:r>
      <w:r w:rsidR="002B2081">
        <w:rPr>
          <w:rFonts w:cs="Times New Roman"/>
          <w:szCs w:val="24"/>
        </w:rPr>
        <w:t xml:space="preserve"> RHAD ei ole vastavuses õigusaktides ettenähtud nõuetega.</w:t>
      </w:r>
    </w:p>
    <w:p w14:paraId="46B9BF86" w14:textId="5C055B8F" w:rsidR="003625B2" w:rsidRPr="009F73C9" w:rsidRDefault="0065405D" w:rsidP="00227844">
      <w:pPr>
        <w:pStyle w:val="ListParagraph"/>
        <w:numPr>
          <w:ilvl w:val="1"/>
          <w:numId w:val="1"/>
        </w:numPr>
        <w:spacing w:after="120" w:line="240" w:lineRule="auto"/>
        <w:ind w:left="567" w:hanging="567"/>
        <w:contextualSpacing w:val="0"/>
        <w:rPr>
          <w:rFonts w:eastAsiaTheme="minorHAnsi"/>
          <w:kern w:val="0"/>
          <w:lang w:eastAsia="en-US" w:bidi="ar-SA"/>
        </w:rPr>
      </w:pPr>
      <w:r w:rsidRPr="009F73C9">
        <w:rPr>
          <w:rFonts w:eastAsiaTheme="minorHAnsi" w:cs="Times New Roman"/>
          <w:kern w:val="0"/>
          <w:szCs w:val="24"/>
          <w:lang w:eastAsia="en-US" w:bidi="ar-SA"/>
        </w:rPr>
        <w:t>Hankija ei nõustu</w:t>
      </w:r>
      <w:r w:rsidR="0089577F" w:rsidRPr="009F73C9">
        <w:rPr>
          <w:rFonts w:eastAsiaTheme="minorHAnsi" w:cs="Times New Roman"/>
          <w:kern w:val="0"/>
          <w:szCs w:val="24"/>
          <w:lang w:eastAsia="en-US" w:bidi="ar-SA"/>
        </w:rPr>
        <w:t xml:space="preserve"> vaidlustuses esitatud seisukohtadega</w:t>
      </w:r>
      <w:r w:rsidR="00BE1A2C" w:rsidRPr="009F73C9">
        <w:rPr>
          <w:rFonts w:eastAsiaTheme="minorHAnsi" w:cs="Times New Roman"/>
          <w:kern w:val="0"/>
          <w:szCs w:val="24"/>
          <w:lang w:eastAsia="en-US" w:bidi="ar-SA"/>
        </w:rPr>
        <w:t xml:space="preserve">. Hankija on seisukohal, et </w:t>
      </w:r>
      <w:r w:rsidR="002B2081">
        <w:rPr>
          <w:rFonts w:eastAsiaTheme="minorHAnsi" w:cs="Times New Roman"/>
          <w:kern w:val="0"/>
          <w:szCs w:val="24"/>
          <w:lang w:eastAsia="en-US" w:bidi="ar-SA"/>
        </w:rPr>
        <w:t>RHAD vastab õigusaktides ettenähtud nõuetele ja</w:t>
      </w:r>
      <w:r w:rsidR="00BE1A2C" w:rsidRPr="009F73C9">
        <w:rPr>
          <w:rFonts w:eastAsiaTheme="minorHAnsi" w:cs="Times New Roman"/>
          <w:kern w:val="0"/>
          <w:szCs w:val="24"/>
          <w:lang w:eastAsia="en-US" w:bidi="ar-SA"/>
        </w:rPr>
        <w:t xml:space="preserve"> on õiguspära</w:t>
      </w:r>
      <w:r w:rsidR="00826B45" w:rsidRPr="009F73C9">
        <w:rPr>
          <w:rFonts w:eastAsiaTheme="minorHAnsi" w:cs="Times New Roman"/>
          <w:kern w:val="0"/>
          <w:szCs w:val="24"/>
          <w:lang w:eastAsia="en-US" w:bidi="ar-SA"/>
        </w:rPr>
        <w:t>ne</w:t>
      </w:r>
      <w:r w:rsidR="00BE1A2C" w:rsidRPr="009F73C9">
        <w:rPr>
          <w:rFonts w:eastAsiaTheme="minorHAnsi" w:cs="Times New Roman"/>
          <w:kern w:val="0"/>
          <w:szCs w:val="24"/>
          <w:lang w:eastAsia="en-US" w:bidi="ar-SA"/>
        </w:rPr>
        <w:t>.</w:t>
      </w:r>
      <w:r w:rsidR="00756F13" w:rsidRPr="009F73C9">
        <w:rPr>
          <w:rFonts w:eastAsiaTheme="minorHAnsi" w:cs="Times New Roman"/>
          <w:kern w:val="0"/>
          <w:szCs w:val="24"/>
          <w:lang w:eastAsia="en-US" w:bidi="ar-SA"/>
        </w:rPr>
        <w:t xml:space="preserve"> </w:t>
      </w:r>
      <w:r w:rsidR="0066415D">
        <w:t>Esitatud v</w:t>
      </w:r>
      <w:r w:rsidR="00756F13" w:rsidRPr="009F73C9">
        <w:rPr>
          <w:rFonts w:eastAsiaTheme="minorHAnsi"/>
          <w:kern w:val="0"/>
          <w:lang w:eastAsia="en-US" w:bidi="ar-SA"/>
        </w:rPr>
        <w:t>aidlustus tuleb jätta rahuldamata.</w:t>
      </w:r>
    </w:p>
    <w:p w14:paraId="07C9578C" w14:textId="4A4519DF" w:rsidR="007E3A7F" w:rsidRPr="000073CE" w:rsidRDefault="007E3A7F" w:rsidP="004B19D7">
      <w:pPr>
        <w:pStyle w:val="Snum"/>
        <w:rPr>
          <w:b w:val="0"/>
          <w:bCs/>
        </w:rPr>
      </w:pPr>
    </w:p>
    <w:p w14:paraId="628D17A9" w14:textId="1358C9FA" w:rsidR="005C2826" w:rsidRPr="00C81DAC" w:rsidRDefault="008405A4" w:rsidP="004B19D7">
      <w:pPr>
        <w:pStyle w:val="Snum"/>
        <w:numPr>
          <w:ilvl w:val="0"/>
          <w:numId w:val="1"/>
        </w:numPr>
      </w:pPr>
      <w:r w:rsidRPr="00705005">
        <w:t>ÕIGUSLIKUD PÕHJENDUSED</w:t>
      </w:r>
    </w:p>
    <w:p w14:paraId="69EAA1A8" w14:textId="10D2F1BB" w:rsidR="0002331C" w:rsidRDefault="0002331C" w:rsidP="005C2826">
      <w:pPr>
        <w:spacing w:after="120" w:line="240" w:lineRule="auto"/>
        <w:jc w:val="center"/>
        <w:rPr>
          <w:bCs/>
          <w:color w:val="000000" w:themeColor="text1"/>
          <w:sz w:val="2"/>
          <w:szCs w:val="2"/>
        </w:rPr>
      </w:pPr>
    </w:p>
    <w:p w14:paraId="6D954673" w14:textId="77777777" w:rsidR="008569CF" w:rsidRPr="008569CF" w:rsidRDefault="008569CF" w:rsidP="005C2826">
      <w:pPr>
        <w:spacing w:after="120" w:line="240" w:lineRule="auto"/>
        <w:jc w:val="center"/>
        <w:rPr>
          <w:bCs/>
          <w:color w:val="000000" w:themeColor="text1"/>
          <w:sz w:val="2"/>
          <w:szCs w:val="2"/>
        </w:rPr>
      </w:pPr>
    </w:p>
    <w:p w14:paraId="7740E34F" w14:textId="3482CC7C" w:rsidR="0083333F" w:rsidRPr="00B005F1" w:rsidRDefault="00B01010" w:rsidP="003E1A56">
      <w:pPr>
        <w:spacing w:after="120" w:line="240" w:lineRule="auto"/>
        <w:jc w:val="left"/>
        <w:rPr>
          <w:b/>
          <w:bCs/>
          <w:color w:val="000000" w:themeColor="text1"/>
        </w:rPr>
      </w:pPr>
      <w:r>
        <w:rPr>
          <w:b/>
          <w:bCs/>
        </w:rPr>
        <w:t>P</w:t>
      </w:r>
      <w:r w:rsidR="00B005F1" w:rsidRPr="00B005F1">
        <w:rPr>
          <w:b/>
          <w:bCs/>
        </w:rPr>
        <w:t>akkujatele on tehtud riigihanke 279476 alusdokumentide koosseisus kättesaadavaks kogu riigihanke 271027 tulemusena sõlmitud hankelepingu alusel teostatud töö</w:t>
      </w:r>
    </w:p>
    <w:p w14:paraId="3A495313" w14:textId="77777777" w:rsidR="004B19D7" w:rsidRPr="008569CF" w:rsidRDefault="004B19D7" w:rsidP="004B19D7">
      <w:pPr>
        <w:spacing w:line="240" w:lineRule="auto"/>
        <w:rPr>
          <w:sz w:val="2"/>
          <w:szCs w:val="2"/>
        </w:rPr>
      </w:pPr>
    </w:p>
    <w:p w14:paraId="0F6342F8" w14:textId="77777777" w:rsidR="00874020" w:rsidRPr="00874020" w:rsidRDefault="00623E95" w:rsidP="00623E95">
      <w:pPr>
        <w:pStyle w:val="ListParagraph"/>
        <w:numPr>
          <w:ilvl w:val="1"/>
          <w:numId w:val="1"/>
        </w:numPr>
        <w:spacing w:after="120" w:line="240" w:lineRule="auto"/>
        <w:ind w:left="567" w:hanging="567"/>
        <w:rPr>
          <w:rFonts w:cs="Times New Roman"/>
          <w:bCs/>
          <w:szCs w:val="24"/>
        </w:rPr>
      </w:pPr>
      <w:r w:rsidRPr="00966B59">
        <w:t xml:space="preserve">Töövõtulepingu nr 4-3/23/53, mis on sõlmitud riigihanke 271027 tulemusena, punkti 1.2. </w:t>
      </w:r>
      <w:r w:rsidRPr="00966B59">
        <w:lastRenderedPageBreak/>
        <w:t xml:space="preserve">kohaselt oli lepingu esemeks toimiva prototüübi tellimine metsas toimunud muutuste operatiivseks tuvastamiseks ja kasutamise koolitus. Riigihanke 271027 tehnilises kirjelduses on prototüüp defineeritud järgmiselt: </w:t>
      </w:r>
      <w:r w:rsidRPr="00677FDF">
        <w:rPr>
          <w:i/>
          <w:iCs/>
        </w:rPr>
        <w:t>„Prototüüp- Esialgne teostus või mudel lahenduse, näitajate ja võimaluste hindamiseks või nõuete selgitamiseks või täpsustamiseks“</w:t>
      </w:r>
      <w:r w:rsidRPr="00966B59">
        <w:t>.</w:t>
      </w:r>
    </w:p>
    <w:p w14:paraId="7F579AF5" w14:textId="77777777" w:rsidR="00874020" w:rsidRPr="00874020" w:rsidRDefault="00874020" w:rsidP="002201E4">
      <w:pPr>
        <w:pStyle w:val="ListParagraph"/>
        <w:spacing w:after="120" w:line="240" w:lineRule="auto"/>
        <w:ind w:left="567"/>
        <w:rPr>
          <w:rFonts w:cs="Times New Roman"/>
          <w:bCs/>
          <w:szCs w:val="24"/>
        </w:rPr>
      </w:pPr>
    </w:p>
    <w:p w14:paraId="6B13BC32" w14:textId="77777777" w:rsidR="0071500C" w:rsidRPr="00933D16" w:rsidRDefault="00874020" w:rsidP="002201E4">
      <w:pPr>
        <w:pStyle w:val="ListParagraph"/>
        <w:numPr>
          <w:ilvl w:val="1"/>
          <w:numId w:val="1"/>
        </w:numPr>
        <w:spacing w:after="120" w:line="240" w:lineRule="auto"/>
        <w:ind w:left="567" w:hanging="567"/>
        <w:rPr>
          <w:rFonts w:cs="Times New Roman"/>
          <w:sz w:val="2"/>
          <w:szCs w:val="2"/>
        </w:rPr>
      </w:pPr>
      <w:r>
        <w:t>Riigih</w:t>
      </w:r>
      <w:r w:rsidR="00623E95" w:rsidRPr="00966B59">
        <w:t xml:space="preserve">anke 271027 tehnilise kirjelduse punkti 1 kohaselt oli hanke objekt sõnastatud: </w:t>
      </w:r>
      <w:r w:rsidR="00623E95" w:rsidRPr="0071500C">
        <w:rPr>
          <w:i/>
          <w:iCs/>
        </w:rPr>
        <w:t>„Majandus- ja Kommunikatsiooniministeerium koostöös Keskkonnaagentuuriga tellib toimiva prototüübi metsas toimunud muutuste operatiivseks tuvastamiseks; vastava metoodika, dokumentatsiooni ja väljaõppe tulemuste kordamiseks asutusesiseselt.“</w:t>
      </w:r>
      <w:r w:rsidR="006E4974">
        <w:t>. Riigih</w:t>
      </w:r>
      <w:r w:rsidR="00623E95" w:rsidRPr="00966B59">
        <w:rPr>
          <w:rFonts w:cs="Times New Roman"/>
        </w:rPr>
        <w:t>anke 271027 tehnilise kirjelduse punkti 4.1.</w:t>
      </w:r>
      <w:r w:rsidR="006E4974">
        <w:rPr>
          <w:rFonts w:cs="Times New Roman"/>
        </w:rPr>
        <w:t xml:space="preserve"> kohaselt kuulusid</w:t>
      </w:r>
      <w:r w:rsidR="00623E95" w:rsidRPr="00966B59">
        <w:rPr>
          <w:rFonts w:cs="Times New Roman"/>
        </w:rPr>
        <w:t xml:space="preserve"> Keskkonnaagentuurile</w:t>
      </w:r>
      <w:r w:rsidR="006E4974">
        <w:rPr>
          <w:rFonts w:cs="Times New Roman"/>
        </w:rPr>
        <w:t xml:space="preserve"> </w:t>
      </w:r>
      <w:r w:rsidR="00623E95" w:rsidRPr="00966B59">
        <w:rPr>
          <w:rFonts w:cs="Times New Roman"/>
        </w:rPr>
        <w:t>üle</w:t>
      </w:r>
      <w:r w:rsidR="006E4974">
        <w:rPr>
          <w:rFonts w:cs="Times New Roman"/>
        </w:rPr>
        <w:t xml:space="preserve"> </w:t>
      </w:r>
      <w:r w:rsidR="00623E95" w:rsidRPr="00966B59">
        <w:rPr>
          <w:rFonts w:cs="Times New Roman"/>
        </w:rPr>
        <w:t>antava</w:t>
      </w:r>
      <w:r w:rsidR="006E4974">
        <w:rPr>
          <w:rFonts w:cs="Times New Roman"/>
        </w:rPr>
        <w:t>te</w:t>
      </w:r>
      <w:r w:rsidR="00623E95" w:rsidRPr="00966B59">
        <w:rPr>
          <w:rFonts w:cs="Times New Roman"/>
        </w:rPr>
        <w:t xml:space="preserve"> tööd</w:t>
      </w:r>
      <w:r w:rsidR="006E4974">
        <w:rPr>
          <w:rFonts w:cs="Times New Roman"/>
        </w:rPr>
        <w:t>e hulka</w:t>
      </w:r>
      <w:r w:rsidR="00623E95" w:rsidRPr="00966B59">
        <w:rPr>
          <w:rFonts w:cs="Times New Roman"/>
        </w:rPr>
        <w:t>:</w:t>
      </w:r>
      <w:r w:rsidR="00623E95" w:rsidRPr="00966B59">
        <w:rPr>
          <w:rFonts w:cs="Times New Roman"/>
        </w:rPr>
        <w:br/>
      </w:r>
    </w:p>
    <w:p w14:paraId="67017334" w14:textId="77777777" w:rsidR="0071500C" w:rsidRDefault="00623E95" w:rsidP="002201E4">
      <w:pPr>
        <w:pStyle w:val="ListParagraph"/>
        <w:numPr>
          <w:ilvl w:val="0"/>
          <w:numId w:val="22"/>
        </w:numPr>
        <w:spacing w:after="120" w:line="240" w:lineRule="auto"/>
        <w:rPr>
          <w:rFonts w:cs="Times New Roman"/>
        </w:rPr>
      </w:pPr>
      <w:r w:rsidRPr="00966B59">
        <w:rPr>
          <w:rFonts w:cs="Times New Roman"/>
        </w:rPr>
        <w:t>vektorkujul kaardikiht Läänemaa ja Valgamaa territooriumil toimunud metsamuutustest, mis annavad ülevaate nimetatud territooriumil metsateatiste realiseerimisel toimunud raietest;</w:t>
      </w:r>
    </w:p>
    <w:p w14:paraId="44C973A0" w14:textId="77777777" w:rsidR="0071500C" w:rsidRPr="0071500C" w:rsidRDefault="00623E95" w:rsidP="002201E4">
      <w:pPr>
        <w:pStyle w:val="ListParagraph"/>
        <w:numPr>
          <w:ilvl w:val="0"/>
          <w:numId w:val="22"/>
        </w:numPr>
        <w:spacing w:after="120" w:line="240" w:lineRule="auto"/>
        <w:rPr>
          <w:rFonts w:cs="Times New Roman"/>
        </w:rPr>
      </w:pPr>
      <w:r w:rsidRPr="00966B59">
        <w:t>viidetega dokumentatsioon töö teostamise, töö teostamiseks kasutatud (ehk töö teostamise metoodika), arvutuste ja andmete kohta, erinevate andmete kombineerimiseks loodud metoodika (ehk töö tulemusena loodud uus metoodika), ning töö vahearuanne analüüsi ja selgitustega;</w:t>
      </w:r>
    </w:p>
    <w:p w14:paraId="52B9F603" w14:textId="6BE55EE8" w:rsidR="006B27FD" w:rsidRPr="006B27FD" w:rsidRDefault="00623E95" w:rsidP="006B27FD">
      <w:pPr>
        <w:pStyle w:val="ListParagraph"/>
        <w:numPr>
          <w:ilvl w:val="0"/>
          <w:numId w:val="22"/>
        </w:numPr>
        <w:spacing w:after="120" w:line="240" w:lineRule="auto"/>
        <w:rPr>
          <w:rFonts w:cs="Times New Roman"/>
        </w:rPr>
      </w:pPr>
      <w:r w:rsidRPr="0071500C">
        <w:t>töö lõpparuanne analüüsi ja selgitustega, töövalmis prototüüp metsamuutuste tuvastamiseks</w:t>
      </w:r>
      <w:r w:rsidR="00CC3102">
        <w:t>.</w:t>
      </w:r>
    </w:p>
    <w:p w14:paraId="00A03E1A" w14:textId="77777777" w:rsidR="000F78B9" w:rsidRPr="00774295" w:rsidRDefault="000F78B9" w:rsidP="000F78B9">
      <w:pPr>
        <w:pStyle w:val="ListParagraph"/>
        <w:spacing w:after="120" w:line="240" w:lineRule="auto"/>
        <w:ind w:left="567"/>
        <w:rPr>
          <w:sz w:val="2"/>
          <w:szCs w:val="2"/>
        </w:rPr>
      </w:pPr>
    </w:p>
    <w:p w14:paraId="38E22F16" w14:textId="2365418F" w:rsidR="000F78B9" w:rsidRDefault="000F78B9" w:rsidP="000F78B9">
      <w:pPr>
        <w:pStyle w:val="ListParagraph"/>
        <w:spacing w:after="120" w:line="240" w:lineRule="auto"/>
        <w:ind w:left="567"/>
        <w:rPr>
          <w:bCs/>
        </w:rPr>
      </w:pPr>
      <w:r>
        <w:t xml:space="preserve">Kõik riigihanke 271027 tulemusel sõlmitud hankelepingus kokku lepitud tööd on teostatud vastavalt riigihanke 271027 RHAD-le ning sõlmitud lepingule ja tehnilisele kirjeldusele. Hankija on teostatud tööd vastu võtnud ning teinud kõik vastu võetud tööd hankest huvitatud ettevõtjatele </w:t>
      </w:r>
      <w:r w:rsidR="00774295">
        <w:t xml:space="preserve">RHR-i vahendusel </w:t>
      </w:r>
      <w:r>
        <w:t>riigihankes 279476</w:t>
      </w:r>
      <w:r w:rsidR="00774295">
        <w:t xml:space="preserve"> kättesaadavaks</w:t>
      </w:r>
      <w:r>
        <w:t xml:space="preserve">. </w:t>
      </w:r>
      <w:r w:rsidR="0025462D">
        <w:t>Riigihanke 271027 lepingu alusel teostatud t</w:t>
      </w:r>
      <w:r w:rsidR="0025462D" w:rsidRPr="00DD47A2">
        <w:rPr>
          <w:bCs/>
        </w:rPr>
        <w:t>ööde üleandmis- ja vastuvõtmisakt</w:t>
      </w:r>
      <w:r w:rsidR="0025462D">
        <w:rPr>
          <w:bCs/>
        </w:rPr>
        <w:t>id on leitavad vastuse lisadest 2 ja 3.</w:t>
      </w:r>
    </w:p>
    <w:p w14:paraId="14A3469F" w14:textId="77777777" w:rsidR="00560FA2" w:rsidRPr="00560FA2" w:rsidRDefault="00560FA2" w:rsidP="00560FA2">
      <w:pPr>
        <w:pStyle w:val="ListParagraph"/>
        <w:spacing w:after="120" w:line="240" w:lineRule="auto"/>
        <w:ind w:left="567"/>
        <w:rPr>
          <w:bCs/>
        </w:rPr>
      </w:pPr>
    </w:p>
    <w:p w14:paraId="638C3171" w14:textId="31403A20" w:rsidR="004E68DD" w:rsidRDefault="005418EB" w:rsidP="005418EB">
      <w:pPr>
        <w:pStyle w:val="ListParagraph"/>
        <w:numPr>
          <w:ilvl w:val="1"/>
          <w:numId w:val="1"/>
        </w:numPr>
        <w:spacing w:after="120" w:line="240" w:lineRule="auto"/>
        <w:ind w:left="567" w:hanging="567"/>
        <w:rPr>
          <w:rFonts w:cs="Times New Roman"/>
        </w:rPr>
      </w:pPr>
      <w:r>
        <w:rPr>
          <w:rFonts w:cs="Times New Roman"/>
        </w:rPr>
        <w:t>R</w:t>
      </w:r>
      <w:r w:rsidRPr="005418EB">
        <w:rPr>
          <w:rFonts w:cs="Times New Roman"/>
        </w:rPr>
        <w:t>iigihanke 271027 tulemusel</w:t>
      </w:r>
      <w:r>
        <w:rPr>
          <w:rFonts w:cs="Times New Roman"/>
        </w:rPr>
        <w:t xml:space="preserve"> ei pidanud </w:t>
      </w:r>
      <w:r w:rsidRPr="005418EB">
        <w:rPr>
          <w:rFonts w:cs="Times New Roman"/>
        </w:rPr>
        <w:t>vastavalt riigihanke alusdokumentidele ja sõlmitud hankelepingule valmima</w:t>
      </w:r>
      <w:r>
        <w:rPr>
          <w:rFonts w:cs="Times New Roman"/>
        </w:rPr>
        <w:t xml:space="preserve"> tööd sellisel kujul nagu seda väidab vaidlustaja </w:t>
      </w:r>
      <w:r w:rsidRPr="005418EB">
        <w:rPr>
          <w:rFonts w:cs="Times New Roman"/>
        </w:rPr>
        <w:t xml:space="preserve"> </w:t>
      </w:r>
      <w:r>
        <w:rPr>
          <w:rFonts w:cs="Times New Roman"/>
        </w:rPr>
        <w:t>vaidlustuse punktis 4</w:t>
      </w:r>
      <w:r w:rsidR="00DF1714">
        <w:rPr>
          <w:rFonts w:cs="Times New Roman"/>
        </w:rPr>
        <w:t xml:space="preserve"> ja vaidlustuse taotluste punktis 2</w:t>
      </w:r>
      <w:r>
        <w:rPr>
          <w:rFonts w:cs="Times New Roman"/>
        </w:rPr>
        <w:t>.</w:t>
      </w:r>
      <w:r w:rsidR="00912D19">
        <w:rPr>
          <w:rFonts w:cs="Times New Roman"/>
        </w:rPr>
        <w:t xml:space="preserve"> Hankija on riigihanke 271027 tehnilises kirjelduses defineerinud, mida tähendab prototüüp. Prototüüp on e</w:t>
      </w:r>
      <w:r w:rsidRPr="00966B59">
        <w:rPr>
          <w:rFonts w:cs="Times New Roman"/>
        </w:rPr>
        <w:t>sialgne teostus või mudel lahenduse, näitajate ja võimaluste hindamiseks või nõuete selgitamiseks või täpsustamiseks.</w:t>
      </w:r>
      <w:r w:rsidR="00912D19">
        <w:rPr>
          <w:rFonts w:cs="Times New Roman"/>
        </w:rPr>
        <w:t xml:space="preserve"> </w:t>
      </w:r>
      <w:r w:rsidRPr="00966B59">
        <w:rPr>
          <w:rFonts w:cs="Times New Roman"/>
        </w:rPr>
        <w:t xml:space="preserve">Riigihanke 271027 </w:t>
      </w:r>
      <w:r w:rsidR="00912D19">
        <w:rPr>
          <w:rFonts w:cs="Times New Roman"/>
        </w:rPr>
        <w:t xml:space="preserve">tehnilise kirjelduse </w:t>
      </w:r>
      <w:r w:rsidRPr="00966B59">
        <w:rPr>
          <w:rFonts w:cs="Times New Roman"/>
        </w:rPr>
        <w:t>punkti</w:t>
      </w:r>
      <w:r w:rsidR="00912D19">
        <w:rPr>
          <w:rFonts w:cs="Times New Roman"/>
        </w:rPr>
        <w:t>s</w:t>
      </w:r>
      <w:r w:rsidRPr="00966B59">
        <w:rPr>
          <w:rFonts w:cs="Times New Roman"/>
        </w:rPr>
        <w:t xml:space="preserve"> 5.17. on sätestatud, et töö peab vastama viiele teadus- ja arendustegevuse (TA) põhialusele</w:t>
      </w:r>
      <w:r w:rsidR="00912D19">
        <w:rPr>
          <w:rFonts w:cs="Times New Roman"/>
        </w:rPr>
        <w:t xml:space="preserve"> (uudsus, loomingulisus, ettemääramatu tulemus, süstemaatilisus ning ülekantavus ja/või korratavus). Sõnaselgelt on riigihanke 271027 tehnilise kirjelduse p</w:t>
      </w:r>
      <w:r w:rsidRPr="00966B59">
        <w:rPr>
          <w:rFonts w:cs="Times New Roman"/>
        </w:rPr>
        <w:t>unktis 5.17.3. toodud välja TA ettemääramatu tulemus:</w:t>
      </w:r>
      <w:r w:rsidRPr="00912D19">
        <w:rPr>
          <w:rFonts w:cs="Times New Roman"/>
          <w:i/>
          <w:iCs/>
        </w:rPr>
        <w:t xml:space="preserve"> „ettemääramatu tulemus - ette ei ole täpselt teada, missugune on saavutatav lõpptulemus ning eesmärkide saavutamise kulu. Samuti ei ole teada, kas planeeritud tegevused on ka reaalses elus teostatavad ja millise tulemuseni planeeritud tegevustes tegelikult jõutakse</w:t>
      </w:r>
      <w:r w:rsidR="00912D19">
        <w:rPr>
          <w:rFonts w:cs="Times New Roman"/>
          <w:i/>
          <w:iCs/>
        </w:rPr>
        <w:t>;</w:t>
      </w:r>
      <w:r w:rsidRPr="00912D19">
        <w:rPr>
          <w:rFonts w:cs="Times New Roman"/>
          <w:i/>
          <w:iCs/>
        </w:rPr>
        <w:t>“</w:t>
      </w:r>
      <w:r w:rsidR="00D11A00">
        <w:rPr>
          <w:rFonts w:cs="Times New Roman"/>
          <w:i/>
          <w:iCs/>
        </w:rPr>
        <w:t xml:space="preserve"> </w:t>
      </w:r>
      <w:r w:rsidRPr="00966B59">
        <w:t xml:space="preserve">Tellijal eesmärk oli saada </w:t>
      </w:r>
      <w:r w:rsidR="00D11A00">
        <w:t xml:space="preserve">riigihanke 271027 hankelepingu täitmise tulemusena </w:t>
      </w:r>
      <w:r w:rsidRPr="00966B59">
        <w:t xml:space="preserve">esialgne teostus või mudel lahenduse, näitajate ja võimaluste hindamiseks või nõuete selgitamiseks ja täpsustamiseks. </w:t>
      </w:r>
      <w:r w:rsidR="00D11A00">
        <w:t>Lähtuvalt riigihanke 271027 esemest</w:t>
      </w:r>
      <w:r w:rsidRPr="00966B59">
        <w:t xml:space="preserve"> ei </w:t>
      </w:r>
      <w:r w:rsidR="00D11A00">
        <w:t>ole</w:t>
      </w:r>
      <w:r w:rsidRPr="00966B59">
        <w:t xml:space="preserve"> detailselt ette näh</w:t>
      </w:r>
      <w:r w:rsidR="00D11A00">
        <w:t>tud</w:t>
      </w:r>
      <w:r w:rsidRPr="00966B59">
        <w:t>, milline on töö tulemus ning mis kujul seda</w:t>
      </w:r>
      <w:r w:rsidR="00D11A00">
        <w:t xml:space="preserve"> täpselt</w:t>
      </w:r>
      <w:r w:rsidRPr="00966B59">
        <w:t xml:space="preserve"> esitatakse</w:t>
      </w:r>
      <w:r w:rsidR="004E68DD">
        <w:t xml:space="preserve"> nagu seda väidab vaidlustaja</w:t>
      </w:r>
      <w:r w:rsidRPr="004E68DD">
        <w:t>.</w:t>
      </w:r>
      <w:r w:rsidR="004E68DD" w:rsidRPr="004E68DD">
        <w:t xml:space="preserve"> </w:t>
      </w:r>
      <w:r w:rsidRPr="004E68DD">
        <w:rPr>
          <w:rFonts w:cs="Times New Roman"/>
        </w:rPr>
        <w:t>I etapi tööd võeti vastu 27.12.2023 ning üle anti</w:t>
      </w:r>
      <w:r w:rsidR="004E68DD">
        <w:rPr>
          <w:rFonts w:cs="Times New Roman"/>
        </w:rPr>
        <w:t xml:space="preserve"> vastavalt hankelepingus ja tehnilises kirjelduses kokkulepitule</w:t>
      </w:r>
      <w:r w:rsidRPr="004E68DD">
        <w:rPr>
          <w:rFonts w:cs="Times New Roman"/>
        </w:rPr>
        <w:t xml:space="preserve"> järgmised</w:t>
      </w:r>
      <w:r w:rsidR="004E68DD">
        <w:rPr>
          <w:rFonts w:cs="Times New Roman"/>
        </w:rPr>
        <w:t xml:space="preserve"> nõuetekohaselt täidetud</w:t>
      </w:r>
      <w:r w:rsidRPr="004E68DD">
        <w:rPr>
          <w:rFonts w:cs="Times New Roman"/>
        </w:rPr>
        <w:t xml:space="preserve"> tööd</w:t>
      </w:r>
      <w:r w:rsidR="004E68DD">
        <w:rPr>
          <w:rFonts w:cs="Times New Roman"/>
        </w:rPr>
        <w:t xml:space="preserve"> digitaalselt esitatud andmetena</w:t>
      </w:r>
      <w:r w:rsidR="007E19DF">
        <w:rPr>
          <w:rFonts w:cs="Times New Roman"/>
        </w:rPr>
        <w:t>:</w:t>
      </w:r>
      <w:r w:rsidRPr="004E68DD">
        <w:rPr>
          <w:rFonts w:cs="Times New Roman"/>
        </w:rPr>
        <w:t xml:space="preserve"> </w:t>
      </w:r>
    </w:p>
    <w:p w14:paraId="124A66ED" w14:textId="6A596C81" w:rsidR="004E68DD" w:rsidRPr="004E68DD" w:rsidRDefault="007E19DF" w:rsidP="004E68DD">
      <w:pPr>
        <w:pStyle w:val="ListParagraph"/>
        <w:numPr>
          <w:ilvl w:val="0"/>
          <w:numId w:val="23"/>
        </w:numPr>
        <w:spacing w:after="120" w:line="240" w:lineRule="auto"/>
        <w:rPr>
          <w:rFonts w:cs="Times New Roman"/>
        </w:rPr>
      </w:pPr>
      <w:r>
        <w:t>t</w:t>
      </w:r>
      <w:r w:rsidR="005418EB" w:rsidRPr="00966B59">
        <w:t>öö vahearuanne</w:t>
      </w:r>
      <w:r w:rsidR="004E68DD">
        <w:t>;</w:t>
      </w:r>
    </w:p>
    <w:p w14:paraId="5843E704" w14:textId="02102793" w:rsidR="007E19DF" w:rsidRPr="007E19DF" w:rsidRDefault="007E19DF" w:rsidP="007E19DF">
      <w:pPr>
        <w:pStyle w:val="ListParagraph"/>
        <w:numPr>
          <w:ilvl w:val="0"/>
          <w:numId w:val="23"/>
        </w:numPr>
        <w:spacing w:after="120" w:line="240" w:lineRule="auto"/>
        <w:rPr>
          <w:rFonts w:cs="Times New Roman"/>
        </w:rPr>
      </w:pPr>
      <w:r>
        <w:t>k</w:t>
      </w:r>
      <w:r w:rsidR="005418EB" w:rsidRPr="00966B59">
        <w:t>aardikihid.</w:t>
      </w:r>
    </w:p>
    <w:p w14:paraId="43B950B7" w14:textId="77777777" w:rsidR="007E19DF" w:rsidRPr="001B4763" w:rsidRDefault="007E19DF" w:rsidP="007E19DF">
      <w:pPr>
        <w:pStyle w:val="ListParagraph"/>
        <w:spacing w:after="120" w:line="240" w:lineRule="auto"/>
        <w:ind w:left="1287"/>
        <w:rPr>
          <w:rFonts w:cs="Times New Roman"/>
          <w:sz w:val="2"/>
          <w:szCs w:val="2"/>
        </w:rPr>
      </w:pPr>
    </w:p>
    <w:p w14:paraId="0CE6D32A" w14:textId="725B7280" w:rsidR="005418EB" w:rsidRPr="00A712A3" w:rsidRDefault="007E19DF" w:rsidP="007E19DF">
      <w:pPr>
        <w:pStyle w:val="ListParagraph"/>
        <w:spacing w:after="120" w:line="240" w:lineRule="auto"/>
        <w:ind w:left="567"/>
        <w:rPr>
          <w:rFonts w:cs="Times New Roman"/>
          <w:szCs w:val="24"/>
        </w:rPr>
      </w:pPr>
      <w:r>
        <w:t>Riigihanke 271027 lepingu täitmise tulemusel teostatud t</w:t>
      </w:r>
      <w:r w:rsidR="005418EB" w:rsidRPr="007E19DF">
        <w:t>ööde II etapi tulemused võeti lõplikult vastu 18.04.2024</w:t>
      </w:r>
      <w:r w:rsidR="00C05887">
        <w:t>. Ü</w:t>
      </w:r>
      <w:r w:rsidR="005418EB" w:rsidRPr="007E19DF">
        <w:t>le anti järgmised</w:t>
      </w:r>
      <w:r w:rsidR="00C05887">
        <w:t xml:space="preserve"> vastavalt hankelepingus ja tehnilises kirjelduses kokkulepitule järgmised nõuetekohaselt teostatud</w:t>
      </w:r>
      <w:r w:rsidR="005418EB" w:rsidRPr="007E19DF">
        <w:t xml:space="preserve"> tööd</w:t>
      </w:r>
      <w:r>
        <w:t xml:space="preserve"> digitaalselt esitatud </w:t>
      </w:r>
      <w:r>
        <w:lastRenderedPageBreak/>
        <w:t>andmetena:</w:t>
      </w:r>
      <w:r w:rsidR="005418EB" w:rsidRPr="007E19DF">
        <w:t xml:space="preserve"> </w:t>
      </w:r>
    </w:p>
    <w:p w14:paraId="7102C569" w14:textId="77777777" w:rsidR="001B4763" w:rsidRPr="00A712A3" w:rsidRDefault="001B4763" w:rsidP="00384E39">
      <w:pPr>
        <w:pStyle w:val="ListParagraph"/>
        <w:numPr>
          <w:ilvl w:val="0"/>
          <w:numId w:val="23"/>
        </w:numPr>
        <w:spacing w:after="120" w:line="240" w:lineRule="auto"/>
        <w:rPr>
          <w:rFonts w:cs="Times New Roman"/>
          <w:szCs w:val="24"/>
        </w:rPr>
      </w:pPr>
      <w:r w:rsidRPr="00A712A3">
        <w:rPr>
          <w:rFonts w:cs="Times New Roman"/>
          <w:szCs w:val="24"/>
        </w:rPr>
        <w:t>t</w:t>
      </w:r>
      <w:r w:rsidR="005418EB" w:rsidRPr="00A712A3">
        <w:rPr>
          <w:rFonts w:cs="Times New Roman"/>
          <w:szCs w:val="24"/>
        </w:rPr>
        <w:t>öö lõpparuanne</w:t>
      </w:r>
      <w:r w:rsidRPr="00A712A3">
        <w:rPr>
          <w:rFonts w:cs="Times New Roman"/>
          <w:szCs w:val="24"/>
        </w:rPr>
        <w:t>;</w:t>
      </w:r>
    </w:p>
    <w:p w14:paraId="57285C3D" w14:textId="77777777" w:rsidR="001B4763" w:rsidRPr="00A712A3" w:rsidRDefault="001B4763" w:rsidP="005418EB">
      <w:pPr>
        <w:pStyle w:val="ListParagraph"/>
        <w:numPr>
          <w:ilvl w:val="0"/>
          <w:numId w:val="23"/>
        </w:numPr>
        <w:spacing w:after="120" w:line="240" w:lineRule="auto"/>
        <w:rPr>
          <w:rFonts w:cs="Times New Roman"/>
          <w:szCs w:val="24"/>
        </w:rPr>
      </w:pPr>
      <w:r w:rsidRPr="00A712A3">
        <w:rPr>
          <w:rFonts w:cs="Times New Roman"/>
          <w:szCs w:val="24"/>
        </w:rPr>
        <w:t>k</w:t>
      </w:r>
      <w:r w:rsidR="005418EB" w:rsidRPr="00A712A3">
        <w:rPr>
          <w:rFonts w:cs="Times New Roman"/>
          <w:szCs w:val="24"/>
        </w:rPr>
        <w:t>aardikihid</w:t>
      </w:r>
      <w:r w:rsidRPr="00A712A3">
        <w:rPr>
          <w:rFonts w:cs="Times New Roman"/>
          <w:szCs w:val="24"/>
        </w:rPr>
        <w:t>;</w:t>
      </w:r>
    </w:p>
    <w:p w14:paraId="57140D14" w14:textId="1676BB5D" w:rsidR="005418EB" w:rsidRPr="00A712A3" w:rsidRDefault="001B4763" w:rsidP="005418EB">
      <w:pPr>
        <w:pStyle w:val="ListParagraph"/>
        <w:numPr>
          <w:ilvl w:val="0"/>
          <w:numId w:val="23"/>
        </w:numPr>
        <w:spacing w:after="120" w:line="240" w:lineRule="auto"/>
        <w:rPr>
          <w:rFonts w:cs="Times New Roman"/>
          <w:szCs w:val="24"/>
        </w:rPr>
      </w:pPr>
      <w:r w:rsidRPr="00A712A3">
        <w:rPr>
          <w:rFonts w:cs="Times New Roman"/>
          <w:szCs w:val="24"/>
        </w:rPr>
        <w:t>k</w:t>
      </w:r>
      <w:r w:rsidR="005418EB" w:rsidRPr="00A712A3">
        <w:rPr>
          <w:rFonts w:cs="Times New Roman"/>
          <w:szCs w:val="24"/>
        </w:rPr>
        <w:t>asutajakoolituse esitlusslaidid.</w:t>
      </w:r>
    </w:p>
    <w:p w14:paraId="71003E44" w14:textId="5AEE3B9B" w:rsidR="00CA173D" w:rsidRDefault="005418EB" w:rsidP="00652AA5">
      <w:pPr>
        <w:ind w:left="567"/>
      </w:pPr>
      <w:bookmarkStart w:id="0" w:name="_Hlk191023153"/>
      <w:r w:rsidRPr="00A712A3">
        <w:t>Kõik materjalid on olnud kättesaadavad</w:t>
      </w:r>
      <w:r w:rsidR="00CA173D" w:rsidRPr="00A712A3">
        <w:t xml:space="preserve"> riigihankest 279476 hankest huvitatud ettevõtjatele </w:t>
      </w:r>
      <w:r w:rsidRPr="00A712A3">
        <w:t xml:space="preserve">Keskkonnaportaalis: </w:t>
      </w:r>
      <w:hyperlink r:id="rId16" w:anchor="Kaugseirepilootprojekt" w:history="1">
        <w:r w:rsidRPr="00A712A3">
          <w:rPr>
            <w:rStyle w:val="Hyperlink"/>
          </w:rPr>
          <w:t>Metsavaldkond | Keskkonnaportaal</w:t>
        </w:r>
      </w:hyperlink>
      <w:bookmarkEnd w:id="0"/>
      <w:r w:rsidR="00CA173D" w:rsidRPr="00A712A3">
        <w:t xml:space="preserve"> (21.02.2025)</w:t>
      </w:r>
      <w:r w:rsidR="000E317B" w:rsidRPr="00A712A3">
        <w:t xml:space="preserve"> ning need materjalid on jätkuvalt ka kättesaadavad riigihanke 279476 alusdokumentide vahendusel. Nii on näiteks riigihanke 279476 tehnilise kirjelduse punktis 3.1 viidatud</w:t>
      </w:r>
      <w:r w:rsidR="00F243BB" w:rsidRPr="00A712A3">
        <w:t xml:space="preserve"> pilootprojekti tulem</w:t>
      </w:r>
      <w:r w:rsidR="00121C20" w:rsidRPr="00A712A3">
        <w:t>u</w:t>
      </w:r>
      <w:r w:rsidR="00F243BB" w:rsidRPr="00A712A3">
        <w:t>steni viivale lingile (vt tehnilise kirjelduse punktis 3.1 viide „link pilootprojekti tulemustele“</w:t>
      </w:r>
      <w:r w:rsidR="00121C20" w:rsidRPr="00A712A3">
        <w:t>)</w:t>
      </w:r>
      <w:r w:rsidR="00F243BB" w:rsidRPr="00A712A3">
        <w:t>. Mainitud link on kättesaadav jätkuvalt ka</w:t>
      </w:r>
      <w:r w:rsidR="00121C20" w:rsidRPr="00A712A3">
        <w:t xml:space="preserve"> tänase kuupäeva</w:t>
      </w:r>
      <w:r w:rsidR="00F243BB" w:rsidRPr="00A712A3">
        <w:t xml:space="preserve"> seisuga 21.02.2025.</w:t>
      </w:r>
    </w:p>
    <w:p w14:paraId="3BCBBD3F" w14:textId="77777777" w:rsidR="007D4928" w:rsidRPr="00374A6C" w:rsidRDefault="007D4928" w:rsidP="007D4928">
      <w:pPr>
        <w:pStyle w:val="ListParagraph"/>
        <w:rPr>
          <w:bCs/>
        </w:rPr>
      </w:pPr>
    </w:p>
    <w:p w14:paraId="5173FCC8" w14:textId="7A9E830F" w:rsidR="007D4928" w:rsidRPr="007D4928" w:rsidRDefault="00270D83" w:rsidP="007D4928">
      <w:pPr>
        <w:pStyle w:val="ListParagraph"/>
        <w:numPr>
          <w:ilvl w:val="1"/>
          <w:numId w:val="1"/>
        </w:numPr>
        <w:spacing w:after="120" w:line="240" w:lineRule="auto"/>
        <w:ind w:left="567" w:hanging="567"/>
        <w:rPr>
          <w:bCs/>
        </w:rPr>
      </w:pPr>
      <w:r>
        <w:t>Riigih</w:t>
      </w:r>
      <w:r w:rsidR="007D4928">
        <w:t>anke 271027 alusdokumentides ei nõutud tarkvaraprototüübi üleandmist või loomist. Esialgne teostus lahenduse, näitajate ja võimaluste hindamiseks ja nõuete selgitamiseks ja täpsustamiseks anti üle lõpparuandes ja koolituse slaididel.</w:t>
      </w:r>
    </w:p>
    <w:p w14:paraId="3C709629" w14:textId="3D639459" w:rsidR="007D4928" w:rsidRPr="007D4928" w:rsidRDefault="007D4928" w:rsidP="007D4928">
      <w:pPr>
        <w:pStyle w:val="ListParagraph"/>
        <w:spacing w:after="120" w:line="240" w:lineRule="auto"/>
        <w:ind w:left="567"/>
        <w:rPr>
          <w:bCs/>
        </w:rPr>
      </w:pPr>
      <w:r>
        <w:t xml:space="preserve">Hanke 271027 ettevalmistamisel ei olnud </w:t>
      </w:r>
      <w:r w:rsidR="00270D83">
        <w:t>h</w:t>
      </w:r>
      <w:r>
        <w:t>ankijale teada, millisel kujul esmane teostus näitajate ja võimaluste hindamiseks või nõuete selgitamiseks või täpsustamiseks esitatakse. Hanke 271027 lõpparuandes</w:t>
      </w:r>
      <w:r>
        <w:rPr>
          <w:rStyle w:val="FootnoteReference"/>
        </w:rPr>
        <w:footnoteReference w:id="3"/>
      </w:r>
      <w:r>
        <w:t xml:space="preserve"> ja koolituse slaididel</w:t>
      </w:r>
      <w:r>
        <w:rPr>
          <w:rStyle w:val="FootnoteReference"/>
        </w:rPr>
        <w:footnoteReference w:id="4"/>
      </w:r>
      <w:r>
        <w:t xml:space="preserve"> toodi välja esialgne teostus näitajate ja võimaluste hindamiseks ja nõuete selgitamiseks ja täpsustamiseks, sh võimalikud valikud teenuse arendamiseks (erasektorilt sisse osta või avaliku sektori enda taristusse loomine) ja võimalik kaugseirega lageraiealade tuvastamise täpsus ning ajaline lahutus.</w:t>
      </w:r>
    </w:p>
    <w:p w14:paraId="7ED63768" w14:textId="77777777" w:rsidR="00FF6E30" w:rsidRPr="00FF6E30" w:rsidRDefault="00FF6E30" w:rsidP="00FF6E30">
      <w:pPr>
        <w:pStyle w:val="ListParagraph"/>
        <w:spacing w:after="120" w:line="240" w:lineRule="auto"/>
        <w:ind w:left="567"/>
        <w:rPr>
          <w:rFonts w:cs="Times New Roman"/>
        </w:rPr>
      </w:pPr>
    </w:p>
    <w:p w14:paraId="21C83B97" w14:textId="039178DC" w:rsidR="007A0CCC" w:rsidRDefault="0039494C" w:rsidP="005418EB">
      <w:pPr>
        <w:pStyle w:val="ListParagraph"/>
        <w:numPr>
          <w:ilvl w:val="1"/>
          <w:numId w:val="1"/>
        </w:numPr>
        <w:spacing w:after="120" w:line="240" w:lineRule="auto"/>
        <w:ind w:left="567" w:hanging="567"/>
        <w:rPr>
          <w:rFonts w:cs="Times New Roman"/>
        </w:rPr>
      </w:pPr>
      <w:r>
        <w:t>Riigihanke 271027 t</w:t>
      </w:r>
      <w:r w:rsidR="005418EB" w:rsidRPr="00A712A3">
        <w:rPr>
          <w:rFonts w:cs="Times New Roman"/>
          <w:szCs w:val="24"/>
        </w:rPr>
        <w:t>öö lõpparuandes on kirjeldatud metoodika ja töö käik, kuidas jõuti esitatud</w:t>
      </w:r>
      <w:r w:rsidR="005418EB" w:rsidRPr="00966B59">
        <w:rPr>
          <w:rFonts w:cs="Times New Roman"/>
        </w:rPr>
        <w:t xml:space="preserve"> kaardikihtide väljastamiseni, milliseid andmeid kasutati ning milline täpsus ja ajaline lahutus saavutati. Metoodikafailis kirjeldati ka hanke 271027 tööde teostaja</w:t>
      </w:r>
      <w:r>
        <w:rPr>
          <w:rFonts w:cs="Times New Roman"/>
        </w:rPr>
        <w:t xml:space="preserve"> </w:t>
      </w:r>
      <w:r w:rsidR="005418EB" w:rsidRPr="00966B59">
        <w:rPr>
          <w:rFonts w:cs="Times New Roman"/>
        </w:rPr>
        <w:t xml:space="preserve">KappaZeta OÜ poolt kasutatud taristut ja mudeleid, mida kasutati esialgsete tulemuste, sh töö tulemusena loodud kaardikihid, saavutamiseks. KappaZeta OÜ omandis olev taristu ja mudel ei olnud hanke 271027 töö tulemusena loodud. Hanke 271027 täitmiseks kasutas KappaZeta OÜ ettevõttes varasemalt välja töötatud tööriistu, et saavutada </w:t>
      </w:r>
      <w:r w:rsidR="00AC0E4D">
        <w:rPr>
          <w:rFonts w:cs="Times New Roman"/>
        </w:rPr>
        <w:t>riigi</w:t>
      </w:r>
      <w:r w:rsidR="005418EB" w:rsidRPr="00966B59">
        <w:rPr>
          <w:rFonts w:cs="Times New Roman"/>
        </w:rPr>
        <w:t xml:space="preserve">hanke 271027 eesmärkide täitmiseks tulemused: </w:t>
      </w:r>
      <w:r w:rsidR="005418EB" w:rsidRPr="00D97667">
        <w:rPr>
          <w:rFonts w:cs="Times New Roman"/>
        </w:rPr>
        <w:t xml:space="preserve">esialgne teostus või mudel lahenduse, näitajate ja võimaluste hindamiseks või nõuete selgitamiseks või täpsustamiseks. </w:t>
      </w:r>
      <w:r w:rsidR="00D97667">
        <w:rPr>
          <w:rFonts w:cs="Times New Roman"/>
        </w:rPr>
        <w:t>Hankija</w:t>
      </w:r>
      <w:r w:rsidR="005418EB" w:rsidRPr="00966B59">
        <w:rPr>
          <w:rFonts w:cs="Times New Roman"/>
        </w:rPr>
        <w:t xml:space="preserve"> sai töö tulemusena teada, millise täpsuse, ajalise lahutusega ja andmete kombineerimise metoodikaga on võimalik lageraiealasid tuvastada. Lisaks sai </w:t>
      </w:r>
      <w:r w:rsidR="00D97667">
        <w:rPr>
          <w:rFonts w:cs="Times New Roman"/>
        </w:rPr>
        <w:t>hankija</w:t>
      </w:r>
      <w:r w:rsidR="005418EB" w:rsidRPr="00966B59">
        <w:rPr>
          <w:rFonts w:cs="Times New Roman"/>
        </w:rPr>
        <w:t xml:space="preserve"> KappaZeta OÜ poolt rahalise hinnangu, kui palju maksaks lageraiealade tuvastamine, kui see osta teenusena erasektorilt sisse, ning analüüsi, mis on võimalikud puudused, kui </w:t>
      </w:r>
      <w:r w:rsidR="00586348">
        <w:rPr>
          <w:rFonts w:cs="Times New Roman"/>
        </w:rPr>
        <w:t>hankija</w:t>
      </w:r>
      <w:r w:rsidR="005418EB" w:rsidRPr="00966B59">
        <w:rPr>
          <w:rFonts w:cs="Times New Roman"/>
        </w:rPr>
        <w:t xml:space="preserve"> otsustaks osta teenuse rajami</w:t>
      </w:r>
      <w:r w:rsidR="00652AA5">
        <w:rPr>
          <w:rFonts w:cs="Times New Roman"/>
        </w:rPr>
        <w:t>s</w:t>
      </w:r>
      <w:r w:rsidR="005418EB" w:rsidRPr="00966B59">
        <w:rPr>
          <w:rFonts w:cs="Times New Roman"/>
        </w:rPr>
        <w:t>e enda taristusse.</w:t>
      </w:r>
    </w:p>
    <w:p w14:paraId="1742E1FD" w14:textId="77777777" w:rsidR="007A0CCC" w:rsidRPr="007A0CCC" w:rsidRDefault="007A0CCC" w:rsidP="007A0CCC">
      <w:pPr>
        <w:pStyle w:val="ListParagraph"/>
        <w:spacing w:after="120" w:line="240" w:lineRule="auto"/>
        <w:ind w:left="567"/>
        <w:rPr>
          <w:rFonts w:cs="Times New Roman"/>
        </w:rPr>
      </w:pPr>
    </w:p>
    <w:p w14:paraId="0BB80264" w14:textId="77777777" w:rsidR="008A1FC8" w:rsidRPr="008A1FC8" w:rsidRDefault="005418EB" w:rsidP="005418EB">
      <w:pPr>
        <w:pStyle w:val="ListParagraph"/>
        <w:numPr>
          <w:ilvl w:val="1"/>
          <w:numId w:val="1"/>
        </w:numPr>
        <w:spacing w:after="120" w:line="240" w:lineRule="auto"/>
        <w:ind w:left="567" w:hanging="567"/>
        <w:rPr>
          <w:rFonts w:cs="Times New Roman"/>
        </w:rPr>
      </w:pPr>
      <w:r w:rsidRPr="00966B59">
        <w:t>Kasutajakoolituse esitlusslaididel</w:t>
      </w:r>
      <w:r w:rsidRPr="00966B59">
        <w:rPr>
          <w:rStyle w:val="FootnoteReference"/>
        </w:rPr>
        <w:footnoteReference w:id="5"/>
      </w:r>
      <w:r w:rsidRPr="00966B59">
        <w:t xml:space="preserve">, millele viidatakse ka vaide esitaja poolt, toob töö </w:t>
      </w:r>
      <w:r w:rsidRPr="00966B59">
        <w:lastRenderedPageBreak/>
        <w:t>teostaja alates slaidist nr 6 välja ettepanekud, kuidas oleks võimalik lageraiete tuvastamist teostada teenusena, sh toob välja analüüsi erasektorilt sisse</w:t>
      </w:r>
      <w:r w:rsidR="00495A02">
        <w:t xml:space="preserve"> </w:t>
      </w:r>
      <w:r w:rsidRPr="00966B59">
        <w:t>ostetava teenuse ja majasisese</w:t>
      </w:r>
      <w:r w:rsidR="003300C3">
        <w:t xml:space="preserve"> teenuse</w:t>
      </w:r>
      <w:r w:rsidRPr="00966B59">
        <w:t xml:space="preserve"> ehk kui Keskkonnaagentuur enda taristusse kaugseireteenuse rajaks</w:t>
      </w:r>
      <w:r w:rsidR="003300C3">
        <w:t>,</w:t>
      </w:r>
      <w:r w:rsidRPr="00966B59">
        <w:t xml:space="preserve"> vahel. Sama ettekande slaidil 7 toob KappaZeta OÜ välja hinnangulise maksumuse juhul, kui </w:t>
      </w:r>
      <w:r w:rsidR="003300C3">
        <w:t>hankija</w:t>
      </w:r>
      <w:r w:rsidRPr="00966B59">
        <w:t xml:space="preserve"> teenuse arendamise ostaks hanke 271027 teostajalt KappaZeta OÜ</w:t>
      </w:r>
      <w:r w:rsidR="003300C3">
        <w:t>-lt</w:t>
      </w:r>
      <w:r w:rsidRPr="00966B59">
        <w:t xml:space="preserve">, sh maksumuse KappaZeta OÜ taristu arendamiseks, et pakkuda sobivat teenust Keskkonnaagentuurile. Kirjeldatud teenuse aastaseks maksumuseks lisaks välja-arendamiskuludele (190 000 eurot) on KappaZeta OÜ hinnanud 60 000 eurot. </w:t>
      </w:r>
    </w:p>
    <w:p w14:paraId="7D09CA75" w14:textId="10F64410" w:rsidR="005418EB" w:rsidRPr="008A1FC8" w:rsidRDefault="00350AB5" w:rsidP="008A1FC8">
      <w:pPr>
        <w:pStyle w:val="ListParagraph"/>
        <w:spacing w:after="120" w:line="240" w:lineRule="auto"/>
        <w:ind w:left="567"/>
        <w:rPr>
          <w:rFonts w:cs="Times New Roman"/>
        </w:rPr>
      </w:pPr>
      <w:r>
        <w:t>Hankija</w:t>
      </w:r>
      <w:r w:rsidR="008A1FC8">
        <w:t xml:space="preserve"> tutvus</w:t>
      </w:r>
      <w:r w:rsidR="005418EB" w:rsidRPr="00966B59">
        <w:t xml:space="preserve"> riigihanke 271027 tööde tulemuste ja analüüsiga, veendus, et erinevate kaugseireandmete kombineerimisel on võimalik lageraiealasid piisava täpsuse ja ajalise lahutusega tuvastada, et kasutada kaugseireandmeid andmepõhiste otsuste tegemisel. </w:t>
      </w:r>
      <w:r w:rsidR="008A1FC8">
        <w:t xml:space="preserve">Riigihanke </w:t>
      </w:r>
      <w:r w:rsidR="005418EB" w:rsidRPr="00966B59">
        <w:t xml:space="preserve">271027 tulemusena välja selgitatud ja täpsustatud võimaluste hindamisel otsustas </w:t>
      </w:r>
      <w:r w:rsidR="008A1FC8">
        <w:t>Keskkonnaagentuur</w:t>
      </w:r>
      <w:r w:rsidR="005418EB" w:rsidRPr="00966B59">
        <w:t xml:space="preserve"> mitte kasutada KappaZeta OÜ poolt pakutud lahendust KappaZeta OÜ</w:t>
      </w:r>
      <w:r w:rsidR="008A1FC8">
        <w:t xml:space="preserve">-lt </w:t>
      </w:r>
      <w:r w:rsidR="005418EB" w:rsidRPr="00966B59">
        <w:t xml:space="preserve">teenust osta, vaid korraldada avatud </w:t>
      </w:r>
      <w:r w:rsidR="008A1FC8">
        <w:t xml:space="preserve">rahvusvaheline </w:t>
      </w:r>
      <w:r w:rsidR="005418EB" w:rsidRPr="00966B59">
        <w:t>riigihange</w:t>
      </w:r>
      <w:r w:rsidR="008A1FC8">
        <w:t xml:space="preserve"> </w:t>
      </w:r>
      <w:r w:rsidR="005418EB" w:rsidRPr="00966B59">
        <w:t xml:space="preserve">279476, mille tulemusena luuakse teenus </w:t>
      </w:r>
      <w:r w:rsidR="005A4D84">
        <w:t>hankija</w:t>
      </w:r>
      <w:r w:rsidR="005418EB" w:rsidRPr="00966B59">
        <w:t xml:space="preserve"> taristusse, mida </w:t>
      </w:r>
      <w:r w:rsidR="00216C54">
        <w:t>hankija</w:t>
      </w:r>
      <w:r w:rsidR="005418EB" w:rsidRPr="00966B59">
        <w:t xml:space="preserve"> peab ise hooldama, täiustama, kasutama, kuid ei kaasne regulaarset teenustasu. </w:t>
      </w:r>
    </w:p>
    <w:p w14:paraId="0C495BCF" w14:textId="1B82E153" w:rsidR="00560FA2" w:rsidRPr="00560FA2" w:rsidRDefault="00560FA2" w:rsidP="00560FA2">
      <w:pPr>
        <w:pStyle w:val="ListParagraph"/>
        <w:spacing w:after="120" w:line="240" w:lineRule="auto"/>
        <w:ind w:left="567"/>
        <w:rPr>
          <w:bCs/>
        </w:rPr>
      </w:pPr>
    </w:p>
    <w:p w14:paraId="4DC773A5" w14:textId="77777777" w:rsidR="008E036D" w:rsidRPr="008E036D" w:rsidRDefault="00A3230F" w:rsidP="00A3230F">
      <w:pPr>
        <w:pStyle w:val="ListParagraph"/>
        <w:numPr>
          <w:ilvl w:val="1"/>
          <w:numId w:val="1"/>
        </w:numPr>
        <w:spacing w:after="120" w:line="240" w:lineRule="auto"/>
        <w:ind w:left="567" w:hanging="567"/>
        <w:rPr>
          <w:bCs/>
        </w:rPr>
      </w:pPr>
      <w:r>
        <w:t xml:space="preserve">Riigihanke 271027 eesmärk oli vastavalt tehnilise kirjelduse punktile 1 luua </w:t>
      </w:r>
      <w:r w:rsidRPr="00733715">
        <w:t>toimiv prototüü</w:t>
      </w:r>
      <w:r>
        <w:t>p ehk e</w:t>
      </w:r>
      <w:r w:rsidRPr="00F613EE">
        <w:t>sialgne teostus või mudel lahenduse, näitajate ja võimaluste</w:t>
      </w:r>
      <w:r>
        <w:t xml:space="preserve"> </w:t>
      </w:r>
      <w:r w:rsidRPr="00F613EE">
        <w:t>hindamiseks või nõuete selgitamiseks või täpsustamiseks</w:t>
      </w:r>
      <w:r>
        <w:t>,</w:t>
      </w:r>
      <w:r w:rsidRPr="00733715">
        <w:t xml:space="preserve"> metsas toimunud muutuste operatiivseks tuvastamiseks; vastava metoodika, dokumentatsiooni ja väljaõppe tulemuste kordamiseks asutusesiseselt.</w:t>
      </w:r>
    </w:p>
    <w:p w14:paraId="2CB2DED8" w14:textId="77777777" w:rsidR="008E036D" w:rsidRPr="008E036D" w:rsidRDefault="008E036D" w:rsidP="008E036D">
      <w:pPr>
        <w:pStyle w:val="ListParagraph"/>
        <w:spacing w:after="120" w:line="240" w:lineRule="auto"/>
        <w:ind w:left="567"/>
        <w:rPr>
          <w:bCs/>
        </w:rPr>
      </w:pPr>
    </w:p>
    <w:p w14:paraId="604A9707" w14:textId="77777777" w:rsidR="003C2AC9" w:rsidRPr="003C2AC9" w:rsidRDefault="00A3230F" w:rsidP="00A3230F">
      <w:pPr>
        <w:pStyle w:val="ListParagraph"/>
        <w:numPr>
          <w:ilvl w:val="1"/>
          <w:numId w:val="1"/>
        </w:numPr>
        <w:spacing w:after="120" w:line="240" w:lineRule="auto"/>
        <w:ind w:left="567" w:hanging="567"/>
        <w:rPr>
          <w:bCs/>
        </w:rPr>
      </w:pPr>
      <w:r>
        <w:t xml:space="preserve">Riigihanke 279476 eesmärk on vastavalt tehnilise kirjelduse punktidel 3.1. </w:t>
      </w:r>
      <w:r w:rsidR="008E036D">
        <w:t>m</w:t>
      </w:r>
      <w:r w:rsidRPr="00F613EE">
        <w:t>etsamuutuste kaugseireteenuse prototüübi loomine (edaspidi ka kaugseireteenus)</w:t>
      </w:r>
      <w:r w:rsidR="008E036D">
        <w:t>.</w:t>
      </w:r>
      <w:r w:rsidRPr="00F613EE">
        <w:t xml:space="preserve"> </w:t>
      </w:r>
      <w:r w:rsidR="008E036D">
        <w:t>E</w:t>
      </w:r>
      <w:r w:rsidRPr="00F613EE">
        <w:t xml:space="preserve">esmärk on luua kaasaegne kaugseirel põhinev andmete töötlemise süsteem, mis </w:t>
      </w:r>
      <w:r w:rsidRPr="008E036D">
        <w:t>arvestab</w:t>
      </w:r>
      <w:r w:rsidRPr="00F613EE">
        <w:t xml:space="preserve"> ka</w:t>
      </w:r>
      <w:r>
        <w:t xml:space="preserve"> </w:t>
      </w:r>
      <w:r w:rsidRPr="00F613EE">
        <w:t>reaalajamajanduse metsaprojekti raames varem tehtud töid, eelkõige kaugseire pilootprojekti tulemusi (</w:t>
      </w:r>
      <w:hyperlink r:id="rId17" w:anchor="Kaugseirepilootprojekt" w:history="1">
        <w:r w:rsidRPr="00F613EE">
          <w:rPr>
            <w:rStyle w:val="Hyperlink"/>
          </w:rPr>
          <w:t>link pilootprojekti tulemustele</w:t>
        </w:r>
      </w:hyperlink>
      <w:r w:rsidR="008E036D">
        <w:rPr>
          <w:rStyle w:val="FootnoteReference"/>
          <w:color w:val="000080"/>
          <w:u w:val="single"/>
        </w:rPr>
        <w:footnoteReference w:id="6"/>
      </w:r>
      <w:r w:rsidRPr="00F613EE">
        <w:t>)</w:t>
      </w:r>
      <w:r w:rsidR="008E036D">
        <w:t>.</w:t>
      </w:r>
      <w:r w:rsidRPr="00F613EE">
        <w:t xml:space="preserve"> </w:t>
      </w:r>
      <w:r>
        <w:t>T</w:t>
      </w:r>
      <w:r w:rsidRPr="00F613EE">
        <w:t xml:space="preserve">arkvara loomise üks eesmärk on saada operatiivset raieinfot (vähemalt kord kuus) ning luua võimekus metsaandmete osas andmepõhisele aruandlusele üleminekuks operatiivsemate masinloetavate andmete loomise kaudu ning andmepõhise otsustamise võimekuse loomine ja järelevalve tõhustamine. Kaugseiresüsteem luuakse töövalmis prototüübi valmiduses. </w:t>
      </w:r>
      <w:r w:rsidR="003C2AC9">
        <w:t>Riigih</w:t>
      </w:r>
      <w:r w:rsidRPr="00F613EE">
        <w:t>anke</w:t>
      </w:r>
      <w:r w:rsidR="003C2AC9">
        <w:t xml:space="preserve"> alus</w:t>
      </w:r>
      <w:r w:rsidRPr="00F613EE">
        <w:t>dokumentides peetakse läbivalt loodava tarkvara ja kaugseiresüsteemi all silmas prototüüplahendust, eelkõige tähenduses kui esialgne teostus või mudel lahenduse, näitajate ja võimaluste hindamiseks või nõuete selgitamiseks või täpsustamiseks.</w:t>
      </w:r>
    </w:p>
    <w:p w14:paraId="2890C295" w14:textId="77777777" w:rsidR="003C2AC9" w:rsidRDefault="003C2AC9" w:rsidP="003C2AC9">
      <w:pPr>
        <w:pStyle w:val="ListParagraph"/>
      </w:pPr>
    </w:p>
    <w:p w14:paraId="0E8D0031" w14:textId="6BC98FD5" w:rsidR="00A3230F" w:rsidRPr="009A0EAA" w:rsidRDefault="00A3230F" w:rsidP="00A3230F">
      <w:pPr>
        <w:pStyle w:val="ListParagraph"/>
        <w:numPr>
          <w:ilvl w:val="1"/>
          <w:numId w:val="1"/>
        </w:numPr>
        <w:spacing w:after="120" w:line="240" w:lineRule="auto"/>
        <w:ind w:left="567" w:hanging="567"/>
      </w:pPr>
      <w:r>
        <w:t>Sisuline erinevus</w:t>
      </w:r>
      <w:r w:rsidR="003C2AC9">
        <w:t xml:space="preserve"> riigihangete 271027 ja 27</w:t>
      </w:r>
      <w:r w:rsidR="00A562CC">
        <w:t>9</w:t>
      </w:r>
      <w:r w:rsidR="003C2AC9">
        <w:t>476 vahel seisneb, et</w:t>
      </w:r>
      <w:r>
        <w:t xml:space="preserve"> </w:t>
      </w:r>
      <w:r w:rsidR="003C2AC9">
        <w:t>riigi</w:t>
      </w:r>
      <w:r>
        <w:t xml:space="preserve">hanke 279476 tehnilises kirjelduses tuuakse punkti 3.1 </w:t>
      </w:r>
      <w:r w:rsidR="003C2AC9">
        <w:t>kohaselt l</w:t>
      </w:r>
      <w:r w:rsidRPr="00F613EE">
        <w:t xml:space="preserve">oodava tarkvaraga koostatavad kaardid integreeritakse </w:t>
      </w:r>
      <w:r w:rsidR="00DE2964">
        <w:t>hankija</w:t>
      </w:r>
      <w:r w:rsidRPr="00F613EE">
        <w:t xml:space="preserve"> poolt metsaregistrisse ning Maa-ameti geoportaali ja Keskkonnaportaali. Antud projekti raames selgitatakse välja analüüsi tulemina loodava lahenduse funktsionaalsuste lõplik sisu ja loogika, </w:t>
      </w:r>
      <w:r w:rsidRPr="00DE2964">
        <w:t xml:space="preserve">mis realiseeritakse töötava tarkvaralahendusena. </w:t>
      </w:r>
      <w:r w:rsidR="00DE2964">
        <w:t>Hankija</w:t>
      </w:r>
      <w:r w:rsidRPr="00DE2964">
        <w:t xml:space="preserve"> poolt on ette antud ka esialgne visioon </w:t>
      </w:r>
      <w:r w:rsidR="00DE2964">
        <w:t>m</w:t>
      </w:r>
      <w:r w:rsidRPr="00DE2964">
        <w:t>etsa kaugseire infosüsteemi loomiseks,</w:t>
      </w:r>
      <w:r>
        <w:t xml:space="preserve"> mis peab olema hanke tulem. Lisaks on hanke 279476 tulem</w:t>
      </w:r>
      <w:r w:rsidRPr="00F613EE">
        <w:t xml:space="preserve"> seotud Maa-ameti juurde loodud kaugseireandmete jaotuskeskuse EstHub-iga, selle andmetöötluseks saadakse vajalikud satelliidiandmed EstHubist. </w:t>
      </w:r>
      <w:r>
        <w:t xml:space="preserve">Tehnilise kirjelduse punktis 3.4. tuuakse välja, et </w:t>
      </w:r>
      <w:r w:rsidRPr="00F613EE">
        <w:t>hanke tulemusena loodavad satelliitpiltide masinõppe algoritmid peavad töötama EstHub-il.</w:t>
      </w:r>
      <w:r w:rsidRPr="003C2AC9">
        <w:rPr>
          <w:b/>
          <w:bCs/>
        </w:rPr>
        <w:t xml:space="preserve"> </w:t>
      </w:r>
      <w:r w:rsidR="00F941C0">
        <w:t>Hankija</w:t>
      </w:r>
      <w:r w:rsidRPr="00F941C0">
        <w:t xml:space="preserve"> visiooni ja kaugseire pilootprojekti (riigihange 271027) tulemuste kohaselt hakkab kaardi koostamine olema „täisautomaatne“, kus kogu protsess sisendite ettevalmistamisest, sh satelliidipiltide eeltöötlus, masinõppeprotsessidest kuni tulemite arvutamise ja tulemite valideerimiseni </w:t>
      </w:r>
      <w:r w:rsidRPr="00F941C0">
        <w:lastRenderedPageBreak/>
        <w:t xml:space="preserve">on automaatne. </w:t>
      </w:r>
      <w:r w:rsidRPr="00F613EE">
        <w:t>Seetõttu peab metoodika sisaldama ka põhjalikku minimaalse õpetusandmestiku suuruse kirjeldust, et edaspidi oleks võimalik saavutada rahuldav tulemus</w:t>
      </w:r>
      <w:r w:rsidRPr="00835829">
        <w:t xml:space="preserve">. Lisaks peab </w:t>
      </w:r>
      <w:r w:rsidR="00F941C0">
        <w:t>hankija</w:t>
      </w:r>
      <w:r w:rsidRPr="00835829">
        <w:t xml:space="preserve"> olema võimeline protsessi haldama ja muutma, mis tähendab, et vajadusel saab </w:t>
      </w:r>
      <w:r w:rsidR="00F941C0">
        <w:t>hankija</w:t>
      </w:r>
      <w:r w:rsidRPr="00835829">
        <w:t xml:space="preserve"> üle antud materjalidele tuginedes näiteks sisendeid lisada, õpetusandmestikku muuta, masinõppeprotsessi kohendada jne.</w:t>
      </w:r>
      <w:r w:rsidR="009A0EAA">
        <w:t xml:space="preserve"> Riigih</w:t>
      </w:r>
      <w:r w:rsidRPr="009A0EAA">
        <w:t>anke 279476 tehnilise kirjelduse punkti</w:t>
      </w:r>
      <w:r w:rsidR="009A0EAA">
        <w:t>s</w:t>
      </w:r>
      <w:r w:rsidRPr="009A0EAA">
        <w:t xml:space="preserve"> 3.5</w:t>
      </w:r>
      <w:r w:rsidR="009A0EAA">
        <w:t xml:space="preserve"> ja selle alapunktides on välja toodud üksikasjalikult</w:t>
      </w:r>
      <w:r w:rsidRPr="009A0EAA">
        <w:t xml:space="preserve"> nõuded </w:t>
      </w:r>
      <w:r w:rsidR="009A0EAA">
        <w:t xml:space="preserve">riigihankega 279476 loodavale </w:t>
      </w:r>
      <w:r w:rsidRPr="009A0EAA">
        <w:t>teenusele:</w:t>
      </w:r>
    </w:p>
    <w:p w14:paraId="18924028" w14:textId="77777777" w:rsidR="00CF42AB" w:rsidRPr="00E209AC" w:rsidRDefault="00A3230F" w:rsidP="00CF42AB">
      <w:pPr>
        <w:pStyle w:val="ListParagraph"/>
        <w:numPr>
          <w:ilvl w:val="0"/>
          <w:numId w:val="24"/>
        </w:numPr>
        <w:rPr>
          <w:i/>
          <w:iCs/>
        </w:rPr>
      </w:pPr>
      <w:r w:rsidRPr="00E209AC">
        <w:rPr>
          <w:i/>
          <w:iCs/>
        </w:rPr>
        <w:t>3.5.1. Käesoleva töö eesmärgiks on luua kaugseirel põhinev raiealade tuvastamise teenus, mis annab sisendit nii metsaregistrile kui ka Keskkonnaameti järelevalve- ning menetlusprotsessidele.</w:t>
      </w:r>
    </w:p>
    <w:p w14:paraId="000ABB35" w14:textId="77777777" w:rsidR="00CF42AB" w:rsidRPr="00E209AC" w:rsidRDefault="00A3230F" w:rsidP="00CF42AB">
      <w:pPr>
        <w:pStyle w:val="ListParagraph"/>
        <w:numPr>
          <w:ilvl w:val="0"/>
          <w:numId w:val="24"/>
        </w:numPr>
        <w:rPr>
          <w:i/>
          <w:iCs/>
        </w:rPr>
      </w:pPr>
      <w:r w:rsidRPr="00E209AC">
        <w:rPr>
          <w:i/>
          <w:iCs/>
        </w:rPr>
        <w:t>3.5.2. Peab toimuma tuvastatud raiealade ja kehtivate metsateatiste kaardikihi ning kuni</w:t>
      </w:r>
      <w:r w:rsidR="00CF42AB" w:rsidRPr="00E209AC">
        <w:rPr>
          <w:i/>
          <w:iCs/>
        </w:rPr>
        <w:t xml:space="preserve"> </w:t>
      </w:r>
      <w:r w:rsidRPr="00E209AC">
        <w:rPr>
          <w:i/>
          <w:iCs/>
        </w:rPr>
        <w:t>viie</w:t>
      </w:r>
      <w:r w:rsidR="009A0EAA" w:rsidRPr="00E209AC">
        <w:rPr>
          <w:i/>
          <w:iCs/>
        </w:rPr>
        <w:t xml:space="preserve"> </w:t>
      </w:r>
      <w:r w:rsidRPr="00E209AC">
        <w:rPr>
          <w:i/>
          <w:iCs/>
        </w:rPr>
        <w:t>aasta taguste arhiveeritud metsateatiste kaardikihtide võrdlus, mille tulemusena:</w:t>
      </w:r>
    </w:p>
    <w:p w14:paraId="11513E4E" w14:textId="77777777" w:rsidR="00CF42AB" w:rsidRPr="00E209AC" w:rsidRDefault="00A3230F" w:rsidP="00CF42AB">
      <w:pPr>
        <w:pStyle w:val="ListParagraph"/>
        <w:numPr>
          <w:ilvl w:val="0"/>
          <w:numId w:val="24"/>
        </w:numPr>
        <w:rPr>
          <w:i/>
          <w:iCs/>
        </w:rPr>
      </w:pPr>
      <w:r w:rsidRPr="00E209AC">
        <w:rPr>
          <w:i/>
          <w:iCs/>
        </w:rPr>
        <w:t>3.5.3. Kui tuvastatakse raie ja tuvastatud raieala ühtib metsateatiste kaardikihil esitatud metsateatistega:</w:t>
      </w:r>
    </w:p>
    <w:p w14:paraId="31D5B385" w14:textId="77777777" w:rsidR="00DE6132" w:rsidRPr="00E209AC" w:rsidRDefault="00A3230F" w:rsidP="00DE6132">
      <w:pPr>
        <w:pStyle w:val="ListParagraph"/>
        <w:numPr>
          <w:ilvl w:val="0"/>
          <w:numId w:val="24"/>
        </w:numPr>
        <w:rPr>
          <w:i/>
          <w:iCs/>
        </w:rPr>
      </w:pPr>
      <w:r w:rsidRPr="00E209AC">
        <w:rPr>
          <w:i/>
          <w:iCs/>
        </w:rPr>
        <w:t>3.5.4. väljastada menetlejale (Keskkonnaamet) teade, et raie on toimunud, metsateatis realiseeritud ja lisada vastava metsateatise number;</w:t>
      </w:r>
    </w:p>
    <w:p w14:paraId="7B8EAB02" w14:textId="77777777" w:rsidR="00DE6132" w:rsidRPr="00F0236D" w:rsidRDefault="00A3230F" w:rsidP="00DE6132">
      <w:pPr>
        <w:pStyle w:val="ListParagraph"/>
        <w:numPr>
          <w:ilvl w:val="0"/>
          <w:numId w:val="24"/>
        </w:numPr>
        <w:rPr>
          <w:i/>
          <w:iCs/>
        </w:rPr>
      </w:pPr>
      <w:r w:rsidRPr="00835829">
        <w:t xml:space="preserve">3.5.5. kui tuvastatud raieala ja metsateatises esitatud raie kattuvad osaliselt, </w:t>
      </w:r>
      <w:r w:rsidRPr="00F0236D">
        <w:rPr>
          <w:i/>
          <w:iCs/>
        </w:rPr>
        <w:t>väljastada</w:t>
      </w:r>
      <w:r w:rsidR="00DE6132" w:rsidRPr="00F0236D">
        <w:rPr>
          <w:i/>
          <w:iCs/>
        </w:rPr>
        <w:t xml:space="preserve"> </w:t>
      </w:r>
      <w:r w:rsidRPr="00F0236D">
        <w:rPr>
          <w:i/>
          <w:iCs/>
        </w:rPr>
        <w:t>teade, et tuvastati metsateatise osaline realiseerimine.</w:t>
      </w:r>
    </w:p>
    <w:p w14:paraId="00D5E3E3" w14:textId="77777777" w:rsidR="00DE6132" w:rsidRPr="00F0236D" w:rsidRDefault="00A3230F" w:rsidP="00DE6132">
      <w:pPr>
        <w:pStyle w:val="ListParagraph"/>
        <w:numPr>
          <w:ilvl w:val="0"/>
          <w:numId w:val="24"/>
        </w:numPr>
        <w:rPr>
          <w:i/>
          <w:iCs/>
        </w:rPr>
      </w:pPr>
      <w:r w:rsidRPr="00F0236D">
        <w:rPr>
          <w:i/>
          <w:iCs/>
        </w:rPr>
        <w:t>3.5.6. Kui tuvastab lageraieala ja kehtivat metsateatist ei ole metsateatiste kaardikihil</w:t>
      </w:r>
      <w:r w:rsidR="00DE6132" w:rsidRPr="00F0236D">
        <w:rPr>
          <w:i/>
          <w:iCs/>
        </w:rPr>
        <w:t xml:space="preserve"> </w:t>
      </w:r>
      <w:r w:rsidR="009A0EAA" w:rsidRPr="00F0236D">
        <w:rPr>
          <w:i/>
          <w:iCs/>
        </w:rPr>
        <w:t>e</w:t>
      </w:r>
      <w:r w:rsidRPr="00F0236D">
        <w:rPr>
          <w:i/>
          <w:iCs/>
        </w:rPr>
        <w:t>ga</w:t>
      </w:r>
      <w:r w:rsidR="009A0EAA" w:rsidRPr="00F0236D">
        <w:rPr>
          <w:i/>
          <w:iCs/>
        </w:rPr>
        <w:t xml:space="preserve"> </w:t>
      </w:r>
      <w:r w:rsidRPr="00F0236D">
        <w:rPr>
          <w:i/>
          <w:iCs/>
        </w:rPr>
        <w:t>arhiveeritud metsateatiste kaardikihtidel kuvatud:</w:t>
      </w:r>
    </w:p>
    <w:p w14:paraId="67C81737" w14:textId="77777777" w:rsidR="00DE6132" w:rsidRPr="00F0236D" w:rsidRDefault="00A3230F" w:rsidP="00DE6132">
      <w:pPr>
        <w:pStyle w:val="ListParagraph"/>
        <w:numPr>
          <w:ilvl w:val="0"/>
          <w:numId w:val="24"/>
        </w:numPr>
        <w:rPr>
          <w:i/>
          <w:iCs/>
        </w:rPr>
      </w:pPr>
      <w:r w:rsidRPr="00F0236D">
        <w:rPr>
          <w:i/>
          <w:iCs/>
        </w:rPr>
        <w:t>3.5.7. väljastada teade menetlejale/järelevalvele ning Keskkonnaameti metsaosakonnale</w:t>
      </w:r>
      <w:r w:rsidR="00DE6132" w:rsidRPr="00F0236D">
        <w:rPr>
          <w:i/>
          <w:iCs/>
        </w:rPr>
        <w:t xml:space="preserve"> </w:t>
      </w:r>
      <w:r w:rsidRPr="00F0236D">
        <w:rPr>
          <w:i/>
          <w:iCs/>
        </w:rPr>
        <w:t>(metsaregistris ja e-kiri), et tuvastatud on lageraieala, kuid metsateatist ei ole esitatud ja</w:t>
      </w:r>
      <w:r w:rsidR="00DE6132" w:rsidRPr="00F0236D">
        <w:rPr>
          <w:i/>
          <w:iCs/>
        </w:rPr>
        <w:t xml:space="preserve"> </w:t>
      </w:r>
      <w:r w:rsidRPr="00F0236D">
        <w:rPr>
          <w:i/>
          <w:iCs/>
        </w:rPr>
        <w:t>vajab järelevalve tähelepanu ning lisakontrolli.</w:t>
      </w:r>
    </w:p>
    <w:p w14:paraId="7D80DB4D" w14:textId="77777777" w:rsidR="00E209AC" w:rsidRPr="00F0236D" w:rsidRDefault="00A3230F" w:rsidP="00E209AC">
      <w:pPr>
        <w:pStyle w:val="ListParagraph"/>
        <w:numPr>
          <w:ilvl w:val="0"/>
          <w:numId w:val="24"/>
        </w:numPr>
        <w:rPr>
          <w:i/>
          <w:iCs/>
        </w:rPr>
      </w:pPr>
      <w:r w:rsidRPr="00F0236D">
        <w:rPr>
          <w:i/>
          <w:iCs/>
        </w:rPr>
        <w:t>3.5.8. Kui võimalik tuvastada erinevat tüüpi raieid, kuvada kaardikihil ka toimunud raie</w:t>
      </w:r>
      <w:r w:rsidR="00E209AC" w:rsidRPr="00F0236D">
        <w:rPr>
          <w:i/>
          <w:iCs/>
        </w:rPr>
        <w:t xml:space="preserve"> </w:t>
      </w:r>
      <w:r w:rsidRPr="00F0236D">
        <w:rPr>
          <w:i/>
          <w:iCs/>
        </w:rPr>
        <w:t>tüüp.</w:t>
      </w:r>
    </w:p>
    <w:p w14:paraId="7FAF4B8A" w14:textId="77777777" w:rsidR="00F0236D" w:rsidRPr="00F0236D" w:rsidRDefault="00A3230F" w:rsidP="00A3230F">
      <w:pPr>
        <w:pStyle w:val="ListParagraph"/>
        <w:numPr>
          <w:ilvl w:val="0"/>
          <w:numId w:val="24"/>
        </w:numPr>
        <w:rPr>
          <w:i/>
          <w:iCs/>
        </w:rPr>
      </w:pPr>
      <w:r w:rsidRPr="00F0236D">
        <w:rPr>
          <w:i/>
          <w:iCs/>
        </w:rPr>
        <w:t>3.5.9. Andmed peavad uuenema vähemalt 30 päeva järel, sh kaugseirega tuvastatavad</w:t>
      </w:r>
      <w:r w:rsidR="00E209AC" w:rsidRPr="00F0236D">
        <w:rPr>
          <w:i/>
          <w:iCs/>
        </w:rPr>
        <w:t xml:space="preserve"> </w:t>
      </w:r>
      <w:r w:rsidRPr="00F0236D">
        <w:rPr>
          <w:i/>
          <w:iCs/>
        </w:rPr>
        <w:t>andmed.</w:t>
      </w:r>
    </w:p>
    <w:p w14:paraId="40F0C56B" w14:textId="77777777" w:rsidR="00455A40" w:rsidRDefault="00A3230F" w:rsidP="00455A40">
      <w:pPr>
        <w:pStyle w:val="ListParagraph"/>
        <w:ind w:left="1776"/>
        <w:rPr>
          <w:i/>
          <w:iCs/>
        </w:rPr>
      </w:pPr>
      <w:r w:rsidRPr="00F0236D">
        <w:rPr>
          <w:i/>
          <w:iCs/>
        </w:rPr>
        <w:t>Töö käigus välja tuua ja testida võimalik minimaalne ajaline lahutus andmete uuendamisel.</w:t>
      </w:r>
    </w:p>
    <w:p w14:paraId="1565C721" w14:textId="77777777" w:rsidR="009337C8" w:rsidRPr="00F87BE7" w:rsidRDefault="009337C8" w:rsidP="00455A40">
      <w:pPr>
        <w:spacing w:after="120" w:line="240" w:lineRule="auto"/>
        <w:ind w:left="720"/>
        <w:rPr>
          <w:sz w:val="2"/>
          <w:szCs w:val="2"/>
        </w:rPr>
      </w:pPr>
    </w:p>
    <w:p w14:paraId="21332497" w14:textId="0509D599" w:rsidR="00A3230F" w:rsidRPr="00455A40" w:rsidRDefault="00F87BE7" w:rsidP="00455A40">
      <w:pPr>
        <w:spacing w:after="120" w:line="240" w:lineRule="auto"/>
        <w:ind w:left="720"/>
        <w:rPr>
          <w:bCs/>
        </w:rPr>
      </w:pPr>
      <w:r>
        <w:t>Riigi</w:t>
      </w:r>
      <w:r w:rsidR="00A3230F" w:rsidRPr="00455A40">
        <w:t xml:space="preserve">hanke 279476 tehnilises kirjelduses </w:t>
      </w:r>
      <w:r>
        <w:t xml:space="preserve">on selgesõnaliselt </w:t>
      </w:r>
      <w:r w:rsidR="00A3230F" w:rsidRPr="00455A40">
        <w:t xml:space="preserve">välja toodud, et töö tulemusena peab valmima </w:t>
      </w:r>
      <w:r w:rsidR="00A3230F" w:rsidRPr="00F87BE7">
        <w:t>teenus</w:t>
      </w:r>
      <w:r w:rsidR="00A3230F" w:rsidRPr="00455A40">
        <w:rPr>
          <w:b/>
          <w:bCs/>
        </w:rPr>
        <w:t>,</w:t>
      </w:r>
      <w:r w:rsidR="00A3230F" w:rsidRPr="00455A40">
        <w:t xml:space="preserve"> mis vastab tehnilise kirjelduse punktides 3.5 toodule. </w:t>
      </w:r>
      <w:r>
        <w:t>Riigih</w:t>
      </w:r>
      <w:r w:rsidR="00A3230F" w:rsidRPr="00455A40">
        <w:t>anke 271027 eesmärk ei olnud teenuse loomine, vaid esialgne analüüs ja teostus tingimuste täpsustamiseks.</w:t>
      </w:r>
    </w:p>
    <w:p w14:paraId="0A3264F2" w14:textId="5F546B40" w:rsidR="00C32854" w:rsidRPr="008B6A3D" w:rsidRDefault="00CD4AC0" w:rsidP="008B6A3D">
      <w:pPr>
        <w:pStyle w:val="ListParagraph"/>
        <w:numPr>
          <w:ilvl w:val="1"/>
          <w:numId w:val="1"/>
        </w:numPr>
        <w:spacing w:after="120" w:line="240" w:lineRule="auto"/>
        <w:ind w:left="567" w:hanging="567"/>
        <w:rPr>
          <w:bCs/>
        </w:rPr>
      </w:pPr>
      <w:r w:rsidRPr="00C32854">
        <w:t>R</w:t>
      </w:r>
      <w:r w:rsidR="002906F4" w:rsidRPr="00C32854">
        <w:t xml:space="preserve">iigihanke 271027 alusdokumentides ja sõlmitud lepingus nõutud tööd on teostatud, vastu võetud ja avaldatud. </w:t>
      </w:r>
      <w:r w:rsidR="00516728">
        <w:t xml:space="preserve">Riigihanke 271027 raames ei loodud uut tarkvara. </w:t>
      </w:r>
      <w:r w:rsidR="002906F4" w:rsidRPr="00C32854">
        <w:t>Riigihanke 279476 alusdokumentides on riigihanke 271027 tulemustele viidatud läbivalt</w:t>
      </w:r>
      <w:r w:rsidRPr="00C32854">
        <w:t xml:space="preserve"> tehnilise kirjelduse</w:t>
      </w:r>
      <w:r w:rsidR="002906F4" w:rsidRPr="00C32854">
        <w:t xml:space="preserve"> punktis 2 lingina, punktis 3 lingina, punktis 3.3.5 joonistel ja </w:t>
      </w:r>
      <w:r w:rsidRPr="00C32854">
        <w:t>joonealuse viitena lingina</w:t>
      </w:r>
      <w:r w:rsidR="002906F4" w:rsidRPr="00C32854">
        <w:t>, punktis 4 töö teostamiseks vajalikud materjalid alapunktina 4.3.</w:t>
      </w:r>
      <w:r w:rsidR="00284642">
        <w:t xml:space="preserve"> </w:t>
      </w:r>
      <w:r w:rsidR="00284642">
        <w:rPr>
          <w:rFonts w:cs="Times New Roman"/>
        </w:rPr>
        <w:t>KappaZeta OÜ ettevõttesisesed protsessid, toimingud jmt ei ole olnud hanke 271027 tulemused</w:t>
      </w:r>
      <w:r w:rsidR="00284642">
        <w:t>.</w:t>
      </w:r>
      <w:r w:rsidR="008B6A3D">
        <w:t xml:space="preserve"> </w:t>
      </w:r>
      <w:r w:rsidR="002906F4" w:rsidRPr="00C32854">
        <w:t xml:space="preserve">Lisaks on hanke 271027 tulemustele viidatud hanke 279476 ettevalmistamiseks korraldatud turu-uuringu materjalides. Hanke 279476 turu-uuringu materjalid saadeti </w:t>
      </w:r>
      <w:r w:rsidRPr="00C32854">
        <w:t>ka vaidlustuse</w:t>
      </w:r>
      <w:r w:rsidR="002906F4" w:rsidRPr="00C32854">
        <w:t xml:space="preserve"> esitajale aadressil </w:t>
      </w:r>
      <w:hyperlink r:id="rId18" w:history="1">
        <w:r w:rsidR="002906F4" w:rsidRPr="00C32854">
          <w:rPr>
            <w:rStyle w:val="Hyperlink"/>
          </w:rPr>
          <w:t>eesti@cgi.com</w:t>
        </w:r>
      </w:hyperlink>
      <w:r w:rsidR="002906F4" w:rsidRPr="00C32854">
        <w:t xml:space="preserve"> (äriregistri andmed saatmise kuupäeval) 19.08.2024 kell 12.14.</w:t>
      </w:r>
    </w:p>
    <w:p w14:paraId="1E1ACA4E" w14:textId="77777777" w:rsidR="00284642" w:rsidRDefault="00284642" w:rsidP="00284642">
      <w:pPr>
        <w:pStyle w:val="ListParagraph"/>
        <w:spacing w:after="120" w:line="240" w:lineRule="auto"/>
        <w:ind w:left="567"/>
        <w:rPr>
          <w:bCs/>
        </w:rPr>
      </w:pPr>
    </w:p>
    <w:p w14:paraId="16948FC7" w14:textId="22FA51F2" w:rsidR="00C32854" w:rsidRPr="00C32854" w:rsidRDefault="003E6FCC" w:rsidP="00C32854">
      <w:pPr>
        <w:pStyle w:val="ListParagraph"/>
        <w:numPr>
          <w:ilvl w:val="1"/>
          <w:numId w:val="1"/>
        </w:numPr>
        <w:spacing w:after="120" w:line="240" w:lineRule="auto"/>
        <w:ind w:left="567" w:hanging="567"/>
        <w:rPr>
          <w:bCs/>
        </w:rPr>
      </w:pPr>
      <w:r>
        <w:rPr>
          <w:bCs/>
        </w:rPr>
        <w:t>Vastuse lisast 4</w:t>
      </w:r>
      <w:r w:rsidR="00C32854" w:rsidRPr="00C32854">
        <w:rPr>
          <w:bCs/>
        </w:rPr>
        <w:t xml:space="preserve"> on</w:t>
      </w:r>
      <w:r>
        <w:rPr>
          <w:bCs/>
        </w:rPr>
        <w:t xml:space="preserve"> leitav</w:t>
      </w:r>
      <w:r w:rsidR="00C32854" w:rsidRPr="00C32854">
        <w:rPr>
          <w:bCs/>
        </w:rPr>
        <w:t xml:space="preserve"> hanke 279476 turu-uuringu kutse, mis </w:t>
      </w:r>
      <w:r w:rsidR="00095DCF">
        <w:rPr>
          <w:bCs/>
        </w:rPr>
        <w:t xml:space="preserve">on </w:t>
      </w:r>
      <w:r w:rsidR="00C32854" w:rsidRPr="00C32854">
        <w:rPr>
          <w:bCs/>
        </w:rPr>
        <w:t>saadetud 19.08.2024 12</w:t>
      </w:r>
      <w:r w:rsidR="00AD566F">
        <w:rPr>
          <w:bCs/>
        </w:rPr>
        <w:t>.</w:t>
      </w:r>
      <w:r w:rsidR="00C32854" w:rsidRPr="00C32854">
        <w:rPr>
          <w:bCs/>
        </w:rPr>
        <w:t xml:space="preserve">14. </w:t>
      </w:r>
      <w:r w:rsidR="00146514">
        <w:rPr>
          <w:bCs/>
        </w:rPr>
        <w:t>Turu-uuringu ankee</w:t>
      </w:r>
      <w:r w:rsidR="005739DB">
        <w:rPr>
          <w:bCs/>
        </w:rPr>
        <w:t>diga</w:t>
      </w:r>
      <w:r w:rsidR="00146514">
        <w:rPr>
          <w:bCs/>
        </w:rPr>
        <w:t xml:space="preserve"> on </w:t>
      </w:r>
      <w:r w:rsidR="005739DB">
        <w:rPr>
          <w:bCs/>
        </w:rPr>
        <w:t xml:space="preserve">võimalik tutvuda aadressil </w:t>
      </w:r>
      <w:hyperlink r:id="rId19" w:history="1">
        <w:r w:rsidR="005739DB" w:rsidRPr="006E5993">
          <w:rPr>
            <w:rStyle w:val="Hyperlink"/>
            <w:rFonts w:cs="Mangal"/>
            <w:bCs/>
          </w:rPr>
          <w:t>https://forms.gle/EixoowFLWp99UYScA</w:t>
        </w:r>
      </w:hyperlink>
      <w:r w:rsidR="005739DB">
        <w:rPr>
          <w:bCs/>
        </w:rPr>
        <w:t xml:space="preserve"> (21.02.2025).</w:t>
      </w:r>
      <w:r w:rsidR="00146514">
        <w:rPr>
          <w:bCs/>
        </w:rPr>
        <w:t xml:space="preserve"> </w:t>
      </w:r>
      <w:r w:rsidR="00C32854" w:rsidRPr="00C32854">
        <w:rPr>
          <w:bCs/>
        </w:rPr>
        <w:t>Hankija viis riigihanke</w:t>
      </w:r>
      <w:r>
        <w:rPr>
          <w:bCs/>
        </w:rPr>
        <w:t xml:space="preserve"> </w:t>
      </w:r>
      <w:r w:rsidR="00C32854" w:rsidRPr="00C32854">
        <w:rPr>
          <w:bCs/>
        </w:rPr>
        <w:t xml:space="preserve">279476 ettevalmistamiseks läbi turu-uuringu, mis saadeti </w:t>
      </w:r>
      <w:r w:rsidR="002F23C3">
        <w:rPr>
          <w:bCs/>
        </w:rPr>
        <w:t xml:space="preserve">ka </w:t>
      </w:r>
      <w:r w:rsidR="00C32854" w:rsidRPr="00C32854">
        <w:rPr>
          <w:bCs/>
        </w:rPr>
        <w:t>vaid</w:t>
      </w:r>
      <w:r w:rsidR="002F23C3">
        <w:rPr>
          <w:bCs/>
        </w:rPr>
        <w:t>lustuse</w:t>
      </w:r>
      <w:r w:rsidR="00C32854" w:rsidRPr="00C32854">
        <w:rPr>
          <w:bCs/>
        </w:rPr>
        <w:t xml:space="preserve"> esitajale 19.08.2024 kell 12.14. Turu-uuringu kutse saadeti üheaegselt viiele võimalikule hanke</w:t>
      </w:r>
      <w:r w:rsidR="002F23C3">
        <w:rPr>
          <w:bCs/>
        </w:rPr>
        <w:t>s</w:t>
      </w:r>
      <w:r w:rsidR="00C32854" w:rsidRPr="00C32854">
        <w:rPr>
          <w:bCs/>
        </w:rPr>
        <w:t xml:space="preserve"> osalejale. Turu-uuringu materjalides on lingina viidatud ka </w:t>
      </w:r>
      <w:r w:rsidR="002F23C3">
        <w:rPr>
          <w:bCs/>
        </w:rPr>
        <w:t>riigi</w:t>
      </w:r>
      <w:r w:rsidR="00C32854" w:rsidRPr="00C32854">
        <w:rPr>
          <w:bCs/>
        </w:rPr>
        <w:t xml:space="preserve">hanke 271027 materjalidele. Kõik </w:t>
      </w:r>
      <w:r w:rsidR="002F23C3">
        <w:rPr>
          <w:bCs/>
        </w:rPr>
        <w:t>riigi</w:t>
      </w:r>
      <w:r w:rsidR="00C32854" w:rsidRPr="00C32854">
        <w:rPr>
          <w:bCs/>
        </w:rPr>
        <w:t xml:space="preserve">hanke 271027 lõpparuandega üle antud ja vastu võetud materjalid, sh kasutajakoolitus töö tulemuste rakendamiseks, vektorkujul kaardikihid Mandri-Eesti territooriumil toimunud metsamuutustest, töö lõpparuanne analüüsi ja selgitustega, on </w:t>
      </w:r>
      <w:r w:rsidR="00C32854" w:rsidRPr="00C32854">
        <w:rPr>
          <w:bCs/>
        </w:rPr>
        <w:lastRenderedPageBreak/>
        <w:t xml:space="preserve">katkematult kättesaadavad olnud Keskkonnaportaalis </w:t>
      </w:r>
      <w:hyperlink r:id="rId20" w:anchor="Kaugseirepilootprojekt" w:history="1">
        <w:r w:rsidR="00C32854" w:rsidRPr="00C32854">
          <w:rPr>
            <w:rStyle w:val="Hyperlink"/>
            <w:bCs/>
          </w:rPr>
          <w:t>https://keskkonnaportaal.ee/et/teemad/reaalajamajandus/metsavaldkond#Kaugseirepilootprojekt</w:t>
        </w:r>
      </w:hyperlink>
      <w:r w:rsidR="00C32854" w:rsidRPr="00C32854">
        <w:rPr>
          <w:bCs/>
        </w:rPr>
        <w:t xml:space="preserve"> </w:t>
      </w:r>
      <w:r w:rsidR="002F23C3">
        <w:rPr>
          <w:bCs/>
        </w:rPr>
        <w:t>(21.02.2025</w:t>
      </w:r>
      <w:r w:rsidR="00C32854" w:rsidRPr="00C32854">
        <w:rPr>
          <w:bCs/>
        </w:rPr>
        <w:t xml:space="preserve">) ning Keskkonnaportaali link oli ka turu-uuringu materjalides. Turu-uuringu materjalid on kättesaadavad siin: </w:t>
      </w:r>
      <w:hyperlink r:id="rId21" w:history="1">
        <w:r w:rsidR="00C32854" w:rsidRPr="00C32854">
          <w:rPr>
            <w:rStyle w:val="Hyperlink"/>
            <w:bCs/>
          </w:rPr>
          <w:t>Turu-uuring hanke „Metsamuutuste kaugseireteenuse prototüübi loomine “ ettevalmistamiseks</w:t>
        </w:r>
      </w:hyperlink>
      <w:r w:rsidR="002F23C3">
        <w:rPr>
          <w:bCs/>
        </w:rPr>
        <w:t xml:space="preserve"> (21.02.2025)</w:t>
      </w:r>
      <w:r w:rsidR="00C32854" w:rsidRPr="00C32854">
        <w:rPr>
          <w:bCs/>
        </w:rPr>
        <w:t>. Vektorkujul kaardikihid Mandri-Eesti territooriumil toimunud metsamuutustest tehti kättesaadavaks ArcGis Online keskkonnas 28.05.2024.</w:t>
      </w:r>
    </w:p>
    <w:p w14:paraId="31E88327" w14:textId="77777777" w:rsidR="00374A6C" w:rsidRPr="00374A6C" w:rsidRDefault="00374A6C" w:rsidP="00374A6C">
      <w:pPr>
        <w:pStyle w:val="ListParagraph"/>
        <w:spacing w:after="120" w:line="240" w:lineRule="auto"/>
        <w:ind w:left="567"/>
        <w:rPr>
          <w:bCs/>
        </w:rPr>
      </w:pPr>
    </w:p>
    <w:p w14:paraId="485A9BFD" w14:textId="0B3F65FB" w:rsidR="00374A6C" w:rsidRPr="0069326C" w:rsidRDefault="00374A6C" w:rsidP="00374A6C">
      <w:pPr>
        <w:pStyle w:val="ListParagraph"/>
        <w:numPr>
          <w:ilvl w:val="1"/>
          <w:numId w:val="1"/>
        </w:numPr>
        <w:spacing w:after="120" w:line="240" w:lineRule="auto"/>
        <w:ind w:left="567" w:hanging="567"/>
        <w:rPr>
          <w:bCs/>
        </w:rPr>
      </w:pPr>
      <w:r>
        <w:t>KappaZeta OÜ ei ole riigisektori taristusse riigihanke 271027 raames ühtegi lahendust, teenust või tarkvara vms loonud. Riigihanke 279476 eesmärk on teenuse loomine, sh riigihanke 279476 tehnilise kirjelduse punkti 3.1. joonis 1 kohaselt sisaldab ka automaatsel protsessil põhineva metsa kaugseire infosüsteemi loomist</w:t>
      </w:r>
      <w:r w:rsidR="0069326C">
        <w:t xml:space="preserve">. </w:t>
      </w:r>
      <w:r>
        <w:t xml:space="preserve"> KappaZeta OÜ ei ole ainus ettevõte</w:t>
      </w:r>
      <w:r w:rsidR="0069326C">
        <w:t xml:space="preserve"> </w:t>
      </w:r>
      <w:r>
        <w:t xml:space="preserve">Eesti turul, kes on asutuses rajanud erinevaid mudeleid, tarkvarasid, teenuseid metsandusliku kaugseire eesmärgiga. Et tagada konkurents, </w:t>
      </w:r>
      <w:r w:rsidRPr="0069326C">
        <w:t>ei ole</w:t>
      </w:r>
      <w:r>
        <w:t xml:space="preserve"> </w:t>
      </w:r>
      <w:r w:rsidR="0069326C">
        <w:t>riigi</w:t>
      </w:r>
      <w:r>
        <w:t xml:space="preserve">hanke 279476 alusdokumentides nõutud </w:t>
      </w:r>
      <w:r w:rsidR="0069326C">
        <w:t xml:space="preserve">riigihanke </w:t>
      </w:r>
      <w:r>
        <w:t xml:space="preserve">271027 tulemuste kordamist või sama metoodika kasutamist. </w:t>
      </w:r>
      <w:r w:rsidR="00A15A60">
        <w:t>Riigih</w:t>
      </w:r>
      <w:r>
        <w:t xml:space="preserve">anke 279476 tehnilise kirjelduse punktis 3.3.5 tuuakse välja, et </w:t>
      </w:r>
      <w:r w:rsidR="00A15A60">
        <w:t>riigi</w:t>
      </w:r>
      <w:r>
        <w:t>hanke 279476 t</w:t>
      </w:r>
      <w:r w:rsidRPr="009C2DA8">
        <w:t>öö tulemuste täpsuste hinnang peab olema ligilähedaselt sama hea või parem kui 2024. aasta kaugseire pilootprojekti</w:t>
      </w:r>
      <w:r w:rsidR="00A15A60">
        <w:t xml:space="preserve"> </w:t>
      </w:r>
      <w:r w:rsidRPr="009C2DA8">
        <w:t>tulemus</w:t>
      </w:r>
      <w:r>
        <w:t xml:space="preserve">ed. </w:t>
      </w:r>
      <w:r w:rsidR="00A15A60">
        <w:t>Riigih</w:t>
      </w:r>
      <w:r>
        <w:t>anke 279476 tehnilise kirjelduse punktis 3.4. sätestatakse, et p</w:t>
      </w:r>
      <w:r w:rsidRPr="009C2DA8">
        <w:t xml:space="preserve">rojekti käigus valitakse tellija ja töövõtja koostöös välja satelliitandmestikule sobivad eeltöötluse metoodikad ning metoodika raiealade tuvastamiseks. </w:t>
      </w:r>
      <w:r w:rsidR="00FB7D95">
        <w:t>Hankija</w:t>
      </w:r>
      <w:r w:rsidRPr="009C2DA8">
        <w:t xml:space="preserve"> esialgse visiooni kohaselt, mis kujundatud kaugseire pilootprojekti tulemustest lähtuvalt, toimub kaardi koostamine optiliste (Sentinel-2,) ja tehisavaradar (Sentinel-1) kaugseire andmete kombineerimisel, kus tehisavaradari andmestik võimaldab täpsemalt hinnata raiete toimumise aega. </w:t>
      </w:r>
      <w:r w:rsidR="00FB7D95">
        <w:t>Hankija</w:t>
      </w:r>
      <w:r w:rsidRPr="009C2DA8">
        <w:t xml:space="preserve"> soovib, et see toimub masinõppe meetoditega, mis eeldab õpetusandmestiku kasutamist. </w:t>
      </w:r>
      <w:r w:rsidR="00A63239">
        <w:t>Hankija</w:t>
      </w:r>
      <w:r w:rsidRPr="009C2DA8">
        <w:t xml:space="preserve"> visiooni ja kaugseire pilootprojekti tulemuste kohaselt hakkab kaardi koostamine olema täisautomaatne</w:t>
      </w:r>
      <w:r w:rsidR="008D2943">
        <w:t xml:space="preserve"> ehk, et</w:t>
      </w:r>
      <w:r w:rsidRPr="009C2DA8">
        <w:t xml:space="preserve"> kus kogu protsess sisendite ettevalmistamisest, sh satelliidipiltide eeltöötlus, masinõppeprotsessidest kuni tulemite arvutamise ja tulemite valideerimiseni on automaatne.</w:t>
      </w:r>
    </w:p>
    <w:p w14:paraId="5DD65043" w14:textId="77777777" w:rsidR="00374A6C" w:rsidRPr="00374A6C" w:rsidRDefault="00374A6C" w:rsidP="00374A6C">
      <w:pPr>
        <w:pStyle w:val="ListParagraph"/>
        <w:rPr>
          <w:bCs/>
        </w:rPr>
      </w:pPr>
    </w:p>
    <w:p w14:paraId="4C1ED9DA" w14:textId="2C3C9008" w:rsidR="00D46B22" w:rsidRDefault="008600DA" w:rsidP="0023671D">
      <w:pPr>
        <w:pStyle w:val="ListParagraph"/>
        <w:numPr>
          <w:ilvl w:val="1"/>
          <w:numId w:val="1"/>
        </w:numPr>
        <w:spacing w:after="120" w:line="240" w:lineRule="auto"/>
        <w:ind w:left="567" w:hanging="567"/>
        <w:rPr>
          <w:rFonts w:cs="Times New Roman"/>
        </w:rPr>
      </w:pPr>
      <w:r w:rsidRPr="00B829E0">
        <w:rPr>
          <w:bCs/>
        </w:rPr>
        <w:t xml:space="preserve">Riigihanke 271027 tulemina valminud KappaZeta OÜ </w:t>
      </w:r>
      <w:r w:rsidR="00F37FBF">
        <w:rPr>
          <w:rFonts w:cs="Times New Roman"/>
        </w:rPr>
        <w:t>slaididel o</w:t>
      </w:r>
      <w:r>
        <w:rPr>
          <w:rFonts w:cs="Times New Roman"/>
        </w:rPr>
        <w:t>n</w:t>
      </w:r>
      <w:r w:rsidR="00F37FBF">
        <w:rPr>
          <w:rFonts w:cs="Times New Roman"/>
        </w:rPr>
        <w:t xml:space="preserve"> välja toodud</w:t>
      </w:r>
      <w:r>
        <w:rPr>
          <w:rFonts w:cs="Times New Roman"/>
        </w:rPr>
        <w:t xml:space="preserve"> üksnes</w:t>
      </w:r>
      <w:r w:rsidR="00F37FBF">
        <w:rPr>
          <w:rFonts w:cs="Times New Roman"/>
        </w:rPr>
        <w:t xml:space="preserve"> olukord, kus Keskkonnaagentuur hakkaks KappaZeta OÜ-lt teenust ostma, saades iga 30 päeva järel värsked kaardikihid teenustasu eest 60 000 eurot aastas. Selle tarbeks nägi KappaZeta OÜ ette, et arendab enda ettevõtte taristusse vastava teenuse välja ning tõi slaididel välja orienteeriva maksumuse </w:t>
      </w:r>
      <w:r>
        <w:rPr>
          <w:rFonts w:cs="Times New Roman"/>
        </w:rPr>
        <w:t xml:space="preserve">üksnes </w:t>
      </w:r>
      <w:r w:rsidR="00F37FBF">
        <w:rPr>
          <w:rFonts w:cs="Times New Roman"/>
        </w:rPr>
        <w:t>sel juhul.</w:t>
      </w:r>
      <w:r>
        <w:rPr>
          <w:rFonts w:cs="Times New Roman"/>
        </w:rPr>
        <w:t xml:space="preserve"> </w:t>
      </w:r>
      <w:r w:rsidR="00F37FBF">
        <w:rPr>
          <w:rFonts w:cs="Times New Roman"/>
        </w:rPr>
        <w:t xml:space="preserve">Keskkonnaagentuur aga tellib hankega 279476 kaugseireteenuse selliselt, et kogu metoodika, taristu jm lahenduse osad on üles ehitatud avaliku sektori taristusse. </w:t>
      </w:r>
      <w:r>
        <w:rPr>
          <w:rFonts w:cs="Times New Roman"/>
        </w:rPr>
        <w:t>Riigih</w:t>
      </w:r>
      <w:r w:rsidR="00F37FBF">
        <w:rPr>
          <w:rFonts w:cs="Times New Roman"/>
        </w:rPr>
        <w:t>anke 279476 eesmärk on mitte tellida ühelt ettevõttelt kuutasu põhiselt kaardikihte, vaid luua teenus, mille eest tasutakse üks kord ning edaspidi toimub kaardikihtide loomine jms teenuse toimimiseks vajalikud tegevused hanke 279476 töövõtjast sõltumatult.</w:t>
      </w:r>
      <w:r w:rsidR="0088722D">
        <w:rPr>
          <w:rFonts w:cs="Times New Roman"/>
        </w:rPr>
        <w:t xml:space="preserve"> Keskkonnaagentuur ei hangi uuesti juba  riigihanke 271027 lepingu tulemusena täidetud ja rahastatud tööd riigihankes 279476.</w:t>
      </w:r>
      <w:r w:rsidR="00D46B22">
        <w:rPr>
          <w:rFonts w:cs="Times New Roman"/>
        </w:rPr>
        <w:t xml:space="preserve"> </w:t>
      </w:r>
      <w:r w:rsidR="00D46B22">
        <w:t xml:space="preserve">Riigihanke 271027 käigus ei loodud tarkvaralist prototüüpi. Riigihanke 271027 eesmärk oli vastavalt hanke 271027 tehnilise kirjelduse punktile 1 luua </w:t>
      </w:r>
      <w:r w:rsidR="00D46B22" w:rsidRPr="00733715">
        <w:t>toimiv prototüü</w:t>
      </w:r>
      <w:r w:rsidR="00D46B22">
        <w:t>p ehk e</w:t>
      </w:r>
      <w:r w:rsidR="00D46B22" w:rsidRPr="00F613EE">
        <w:t>sialgne teostus või mudel lahenduse, näitajate ja võimaluste</w:t>
      </w:r>
      <w:r w:rsidR="00D46B22">
        <w:t xml:space="preserve"> </w:t>
      </w:r>
      <w:r w:rsidR="00D46B22" w:rsidRPr="00F613EE">
        <w:t>hindamiseks või nõuete selgitamiseks või täpsustamiseks</w:t>
      </w:r>
      <w:r w:rsidR="00D46B22">
        <w:t>,</w:t>
      </w:r>
      <w:r w:rsidR="00D46B22" w:rsidRPr="00733715">
        <w:t xml:space="preserve"> metsas toimunud muutuste operatiivseks tuvastamiseks; vastava metoodika, dokumentatsiooni ja väljaõppe tulemuste kordamiseks asutusesiseselt.</w:t>
      </w:r>
      <w:r w:rsidR="00B829E0">
        <w:t xml:space="preserve"> Hankija</w:t>
      </w:r>
      <w:r w:rsidR="00D46B22" w:rsidRPr="00966B59">
        <w:rPr>
          <w:rFonts w:cs="Times New Roman"/>
        </w:rPr>
        <w:t xml:space="preserve"> sai töö tulemusena teada, millise täpsuse, ajalise lahutusega ja andmete kombineerimise metoodikaga on võimalik lageraiealasid tuvastada</w:t>
      </w:r>
      <w:r w:rsidR="00E329E7">
        <w:rPr>
          <w:rFonts w:cs="Times New Roman"/>
        </w:rPr>
        <w:t xml:space="preserve"> ning </w:t>
      </w:r>
      <w:r w:rsidR="00D46B22" w:rsidRPr="00966B59">
        <w:rPr>
          <w:rFonts w:cs="Times New Roman"/>
        </w:rPr>
        <w:t xml:space="preserve">rahalise hinnangu, kui palju maksaks lageraiealade tuvastamine, kui see </w:t>
      </w:r>
      <w:r w:rsidR="00E329E7">
        <w:rPr>
          <w:rFonts w:cs="Times New Roman"/>
        </w:rPr>
        <w:t xml:space="preserve">tuleks </w:t>
      </w:r>
      <w:r w:rsidR="00D46B22" w:rsidRPr="00966B59">
        <w:rPr>
          <w:rFonts w:cs="Times New Roman"/>
        </w:rPr>
        <w:t>osta</w:t>
      </w:r>
      <w:r w:rsidR="00E329E7">
        <w:rPr>
          <w:rFonts w:cs="Times New Roman"/>
        </w:rPr>
        <w:t xml:space="preserve"> sisse</w:t>
      </w:r>
      <w:r w:rsidR="00D46B22" w:rsidRPr="00966B59">
        <w:rPr>
          <w:rFonts w:cs="Times New Roman"/>
        </w:rPr>
        <w:t xml:space="preserve"> teenusena erasektori</w:t>
      </w:r>
      <w:r w:rsidR="00E329E7">
        <w:rPr>
          <w:rFonts w:cs="Times New Roman"/>
        </w:rPr>
        <w:t xml:space="preserve">st. Hankija sai ka </w:t>
      </w:r>
      <w:r w:rsidR="00D46B22" w:rsidRPr="00966B59">
        <w:rPr>
          <w:rFonts w:cs="Times New Roman"/>
        </w:rPr>
        <w:t>analüüsi</w:t>
      </w:r>
      <w:r w:rsidR="00E329E7">
        <w:rPr>
          <w:rFonts w:cs="Times New Roman"/>
        </w:rPr>
        <w:t xml:space="preserve"> võimalike p</w:t>
      </w:r>
      <w:r w:rsidR="00D46B22" w:rsidRPr="00966B59">
        <w:rPr>
          <w:rFonts w:cs="Times New Roman"/>
        </w:rPr>
        <w:t>uudus</w:t>
      </w:r>
      <w:r w:rsidR="00E329E7">
        <w:rPr>
          <w:rFonts w:cs="Times New Roman"/>
        </w:rPr>
        <w:t>te kohta</w:t>
      </w:r>
      <w:r w:rsidR="00D46B22" w:rsidRPr="00966B59">
        <w:rPr>
          <w:rFonts w:cs="Times New Roman"/>
        </w:rPr>
        <w:t xml:space="preserve">, kui </w:t>
      </w:r>
      <w:r w:rsidR="00E329E7">
        <w:rPr>
          <w:rFonts w:cs="Times New Roman"/>
        </w:rPr>
        <w:t>hankija</w:t>
      </w:r>
      <w:r w:rsidR="00D46B22" w:rsidRPr="00966B59">
        <w:rPr>
          <w:rFonts w:cs="Times New Roman"/>
        </w:rPr>
        <w:t xml:space="preserve"> otsustaks osta teenuse rajami</w:t>
      </w:r>
      <w:r w:rsidR="00E329E7">
        <w:rPr>
          <w:rFonts w:cs="Times New Roman"/>
        </w:rPr>
        <w:t>s</w:t>
      </w:r>
      <w:r w:rsidR="00D46B22" w:rsidRPr="00966B59">
        <w:rPr>
          <w:rFonts w:cs="Times New Roman"/>
        </w:rPr>
        <w:t>e enda taristusse.</w:t>
      </w:r>
    </w:p>
    <w:p w14:paraId="5AA2C2F0" w14:textId="77777777" w:rsidR="00D46B22" w:rsidRDefault="00D46B22" w:rsidP="00D46B22">
      <w:pPr>
        <w:spacing w:after="120" w:line="240" w:lineRule="auto"/>
      </w:pPr>
    </w:p>
    <w:p w14:paraId="102CF7EF" w14:textId="49C9B7F3" w:rsidR="00F37FBF" w:rsidRPr="00D46B22" w:rsidRDefault="0088722D" w:rsidP="00D46B22">
      <w:pPr>
        <w:spacing w:after="120" w:line="240" w:lineRule="auto"/>
        <w:rPr>
          <w:b/>
          <w:bCs/>
        </w:rPr>
      </w:pPr>
      <w:r w:rsidRPr="00D46B22">
        <w:lastRenderedPageBreak/>
        <w:t xml:space="preserve"> </w:t>
      </w:r>
    </w:p>
    <w:p w14:paraId="5A381500" w14:textId="77777777" w:rsidR="00516728" w:rsidRPr="00516728" w:rsidRDefault="00516728" w:rsidP="00516728">
      <w:pPr>
        <w:pStyle w:val="ListParagraph"/>
        <w:rPr>
          <w:bCs/>
        </w:rPr>
      </w:pPr>
    </w:p>
    <w:p w14:paraId="4EAA2B2E" w14:textId="6D8330F8" w:rsidR="00555244" w:rsidRPr="00BA57A2" w:rsidRDefault="00555244" w:rsidP="00397FB1">
      <w:pPr>
        <w:pStyle w:val="ListParagraph"/>
        <w:numPr>
          <w:ilvl w:val="1"/>
          <w:numId w:val="1"/>
        </w:numPr>
        <w:spacing w:after="120" w:line="240" w:lineRule="auto"/>
        <w:ind w:left="567" w:hanging="567"/>
        <w:rPr>
          <w:bCs/>
        </w:rPr>
      </w:pPr>
      <w:r w:rsidRPr="00BA57A2">
        <w:rPr>
          <w:bCs/>
        </w:rPr>
        <w:t>Riigihanke 279476 alusdokumentides sätestatud nõuete täitmine kohtleb kõiki hankest huvitatud isikuid võrdselt, tagab ettevõtjate vahelise konkurentsi võrdsetel alustel. Hankija viib riigihanke 279476 menetlust läbi läbipaistvalt andmata konkreetsele ettevõtjale eelist. R</w:t>
      </w:r>
      <w:r>
        <w:t xml:space="preserve">iigihanke 271027 töö tulemusena ei loodud ega antud hankijale üle tarkvara vms, mida aluseks võtta hanke 279476 tööde teostamiseks. Töövahendid, mida KappaZeta OÜ rakendas hanke 271027 tööde teostamiseks, ei olnud hanke 271027 </w:t>
      </w:r>
      <w:r w:rsidR="00BB0BFC">
        <w:t>ese</w:t>
      </w:r>
      <w:r>
        <w:t xml:space="preserve">. </w:t>
      </w:r>
      <w:r w:rsidR="00C06FCC">
        <w:t>Riigi</w:t>
      </w:r>
      <w:r>
        <w:t xml:space="preserve">hanke 279476 tulemusena luuakse teenus ja infosüsteem riigiasutuse taristusse. </w:t>
      </w:r>
      <w:r w:rsidR="00BA57A2">
        <w:t>Riigi</w:t>
      </w:r>
      <w:r w:rsidR="00BA57A2">
        <w:rPr>
          <w:rFonts w:cs="Times New Roman"/>
        </w:rPr>
        <w:t>hanke 279476 alusdokumentides pole nõutud hanke 271027 tulemuste kordamist või sama metoodika kasutamist, hanke 279476 t</w:t>
      </w:r>
      <w:r w:rsidR="00BA57A2" w:rsidRPr="009C2DA8">
        <w:rPr>
          <w:rFonts w:cs="Times New Roman"/>
        </w:rPr>
        <w:t>öö tulemuste täpsuste hinnang peab olema ligilähedaselt sama hea või parem kui 2024. aasta kaugseire pilootprojekti tulemus</w:t>
      </w:r>
      <w:r w:rsidR="00BA57A2">
        <w:rPr>
          <w:rFonts w:cs="Times New Roman"/>
        </w:rPr>
        <w:t xml:space="preserve">ed nagu hankija on ka juba </w:t>
      </w:r>
      <w:r w:rsidR="00233841">
        <w:rPr>
          <w:rFonts w:cs="Times New Roman"/>
        </w:rPr>
        <w:t xml:space="preserve">eespool vastuse punktides </w:t>
      </w:r>
      <w:r w:rsidR="00BA57A2">
        <w:rPr>
          <w:rFonts w:cs="Times New Roman"/>
        </w:rPr>
        <w:t>selgitanud.</w:t>
      </w:r>
    </w:p>
    <w:p w14:paraId="23A70751" w14:textId="77777777" w:rsidR="00767211" w:rsidRDefault="00767211" w:rsidP="004D37FC">
      <w:pPr>
        <w:spacing w:after="120" w:line="240" w:lineRule="auto"/>
        <w:rPr>
          <w:bCs/>
        </w:rPr>
      </w:pPr>
    </w:p>
    <w:p w14:paraId="04AD05FD" w14:textId="2951AD4C" w:rsidR="000073CE" w:rsidRPr="006147DE" w:rsidRDefault="006147DE" w:rsidP="004D37FC">
      <w:pPr>
        <w:spacing w:after="120" w:line="240" w:lineRule="auto"/>
        <w:rPr>
          <w:b/>
          <w:bCs/>
        </w:rPr>
      </w:pPr>
      <w:r w:rsidRPr="006147DE">
        <w:rPr>
          <w:b/>
          <w:bCs/>
        </w:rPr>
        <w:t>Riigihanke alusdokumentide koosseisus olevad hindamiskriteeriumid</w:t>
      </w:r>
      <w:r w:rsidR="00BC7FBD">
        <w:rPr>
          <w:b/>
          <w:bCs/>
        </w:rPr>
        <w:t xml:space="preserve"> </w:t>
      </w:r>
      <w:r w:rsidRPr="006147DE">
        <w:rPr>
          <w:b/>
          <w:bCs/>
        </w:rPr>
        <w:t>on vastavuses õigusaktides ettenähtud nõuetega</w:t>
      </w:r>
    </w:p>
    <w:p w14:paraId="2AA0579D" w14:textId="04AAD5F7" w:rsidR="00A64780" w:rsidRPr="00A64780" w:rsidRDefault="000073CE" w:rsidP="00A64780">
      <w:pPr>
        <w:pStyle w:val="ListParagraph"/>
        <w:numPr>
          <w:ilvl w:val="1"/>
          <w:numId w:val="1"/>
        </w:numPr>
        <w:spacing w:after="120" w:line="240" w:lineRule="auto"/>
        <w:ind w:left="567" w:hanging="567"/>
        <w:rPr>
          <w:bCs/>
          <w:color w:val="000000" w:themeColor="text1"/>
        </w:rPr>
      </w:pPr>
      <w:r>
        <w:rPr>
          <w:bCs/>
          <w:color w:val="000000" w:themeColor="text1"/>
        </w:rPr>
        <w:t>Hankija seatud h</w:t>
      </w:r>
      <w:r w:rsidRPr="0017471E">
        <w:rPr>
          <w:bCs/>
          <w:color w:val="000000" w:themeColor="text1"/>
        </w:rPr>
        <w:t>indamiskriteeriumid ja hinnatavad näitajad</w:t>
      </w:r>
      <w:r>
        <w:rPr>
          <w:bCs/>
          <w:color w:val="000000" w:themeColor="text1"/>
        </w:rPr>
        <w:t xml:space="preserve"> on põhjendatud ja seotud riigihanke esemega. Hankija ei eelista hindamiskriteeriumidega riigihankel osalevaid isikuid ega</w:t>
      </w:r>
      <w:r w:rsidRPr="0017471E">
        <w:rPr>
          <w:bCs/>
          <w:color w:val="000000" w:themeColor="text1"/>
        </w:rPr>
        <w:t xml:space="preserve"> </w:t>
      </w:r>
      <w:r>
        <w:rPr>
          <w:bCs/>
          <w:color w:val="000000" w:themeColor="text1"/>
        </w:rPr>
        <w:t>kahanda hankes osalevate isikute võimalusi konkureerida ausalt hankelepingu sõlmimisele.</w:t>
      </w:r>
      <w:r w:rsidR="00A64780">
        <w:rPr>
          <w:bCs/>
          <w:color w:val="000000" w:themeColor="text1"/>
        </w:rPr>
        <w:t xml:space="preserve"> K</w:t>
      </w:r>
      <w:r w:rsidR="00A64780">
        <w:t>õigile pakkujatele on antud võimalus pakkuda sobivat metoodikat ja lähenemist tööde teostamiseks riigihankes 279476 ning mitte piirata metoodikat üksnes riigihanke 271027 käigus testitud metoodikatega.</w:t>
      </w:r>
    </w:p>
    <w:p w14:paraId="0F443489" w14:textId="77777777" w:rsidR="000073CE" w:rsidRDefault="000073CE" w:rsidP="000073CE">
      <w:pPr>
        <w:pStyle w:val="ListParagraph"/>
        <w:spacing w:after="120" w:line="240" w:lineRule="auto"/>
        <w:ind w:left="567"/>
        <w:rPr>
          <w:bCs/>
          <w:color w:val="000000" w:themeColor="text1"/>
        </w:rPr>
      </w:pPr>
    </w:p>
    <w:p w14:paraId="46A02145" w14:textId="77777777" w:rsidR="000073CE" w:rsidRDefault="000073CE" w:rsidP="000073CE">
      <w:pPr>
        <w:pStyle w:val="ListParagraph"/>
        <w:numPr>
          <w:ilvl w:val="1"/>
          <w:numId w:val="1"/>
        </w:numPr>
        <w:spacing w:after="120" w:line="240" w:lineRule="auto"/>
        <w:ind w:left="567" w:hanging="567"/>
      </w:pPr>
      <w:r>
        <w:t>Hankija ei ole tulenevalt v</w:t>
      </w:r>
      <w:r w:rsidRPr="003A3C2A">
        <w:t>aidlustaja pakkumuse eelduslikust edust</w:t>
      </w:r>
      <w:r>
        <w:t xml:space="preserve"> riigihankes </w:t>
      </w:r>
      <w:r w:rsidRPr="00E916E1">
        <w:t>279476</w:t>
      </w:r>
      <w:r>
        <w:t xml:space="preserve"> asunud</w:t>
      </w:r>
      <w:r w:rsidRPr="003A3C2A">
        <w:t xml:space="preserve"> suunama uut </w:t>
      </w:r>
      <w:r>
        <w:t xml:space="preserve">riigihanget konkreetse ettevõtja </w:t>
      </w:r>
      <w:r w:rsidRPr="003A3C2A">
        <w:t>kasuks.</w:t>
      </w:r>
      <w:r>
        <w:t xml:space="preserve"> </w:t>
      </w:r>
      <w:r w:rsidRPr="007B00C2">
        <w:t xml:space="preserve">Käimasolev riigihange </w:t>
      </w:r>
      <w:r w:rsidRPr="00E916E1">
        <w:t>279476</w:t>
      </w:r>
      <w:r>
        <w:t xml:space="preserve"> on eraldiseisev riigihanke menetlus ning ei ole võrreldes toimunud riigihankega 271027 täpselt sama. Toimunud riigihanke 271027 tulemusel sõlmitud hankeleping on täitmise tulemusena lõppenud.</w:t>
      </w:r>
    </w:p>
    <w:p w14:paraId="08292212" w14:textId="77777777" w:rsidR="000073CE" w:rsidRDefault="000073CE" w:rsidP="000073CE">
      <w:pPr>
        <w:pStyle w:val="ListParagraph"/>
      </w:pPr>
    </w:p>
    <w:p w14:paraId="2D0CC363" w14:textId="77777777" w:rsidR="000073CE" w:rsidRDefault="000073CE" w:rsidP="000073CE">
      <w:pPr>
        <w:pStyle w:val="ListParagraph"/>
        <w:numPr>
          <w:ilvl w:val="1"/>
          <w:numId w:val="1"/>
        </w:numPr>
        <w:spacing w:after="120" w:line="240" w:lineRule="auto"/>
        <w:ind w:left="567" w:hanging="567"/>
      </w:pPr>
      <w:r>
        <w:t>Hankijal on otsustusruum hindamiskriteeriumide sätestamisel ning hankija ei ole kohustatud sätestama hindamiskriteeriumeid nii nagu vaidlustaja soovib. Hankija sätestab hindamiskriteeriumid lähtuvalt hankeesemest. Hindamiskriteeriumide sätestamisega riigihankes 279476 ei ole hankija sätestanud kallutatud piiranguid eelistamaks konkreetset ettevõtjat nii nagu seda väidab vaidlustaja.</w:t>
      </w:r>
    </w:p>
    <w:p w14:paraId="5DB0854E" w14:textId="77777777" w:rsidR="000073CE" w:rsidRDefault="000073CE" w:rsidP="000073CE">
      <w:pPr>
        <w:pStyle w:val="ListParagraph"/>
        <w:spacing w:after="240" w:line="240" w:lineRule="auto"/>
        <w:ind w:left="567"/>
      </w:pPr>
    </w:p>
    <w:p w14:paraId="57F6E118" w14:textId="77777777" w:rsidR="000073CE" w:rsidRDefault="000073CE" w:rsidP="000073CE">
      <w:pPr>
        <w:pStyle w:val="ListParagraph"/>
        <w:spacing w:after="240" w:line="240" w:lineRule="auto"/>
        <w:ind w:left="567"/>
      </w:pPr>
      <w:r>
        <w:t>H</w:t>
      </w:r>
      <w:r w:rsidRPr="00CC62D7">
        <w:t xml:space="preserve">ankijal </w:t>
      </w:r>
      <w:r>
        <w:t xml:space="preserve">on </w:t>
      </w:r>
      <w:r w:rsidRPr="00CC62D7">
        <w:t xml:space="preserve">hankelepingu sõlmimise otsustamisel arvesse võetavate </w:t>
      </w:r>
      <w:r>
        <w:t>kriteeriumide</w:t>
      </w:r>
      <w:r w:rsidRPr="00CC62D7">
        <w:t xml:space="preserve"> osas lai </w:t>
      </w:r>
      <w:r>
        <w:t>otsustusruum.</w:t>
      </w:r>
      <w:r>
        <w:rPr>
          <w:rStyle w:val="FootnoteReference"/>
        </w:rPr>
        <w:footnoteReference w:id="7"/>
      </w:r>
    </w:p>
    <w:p w14:paraId="352634CE" w14:textId="77777777" w:rsidR="000073CE" w:rsidRDefault="000073CE" w:rsidP="000073CE">
      <w:pPr>
        <w:pStyle w:val="ListParagraph"/>
        <w:spacing w:after="240" w:line="240" w:lineRule="auto"/>
        <w:ind w:left="567"/>
      </w:pPr>
    </w:p>
    <w:p w14:paraId="15C48992" w14:textId="77777777" w:rsidR="000073CE" w:rsidRDefault="000073CE" w:rsidP="000073CE">
      <w:pPr>
        <w:pStyle w:val="ListParagraph"/>
        <w:numPr>
          <w:ilvl w:val="1"/>
          <w:numId w:val="1"/>
        </w:numPr>
        <w:spacing w:after="120" w:line="240" w:lineRule="auto"/>
        <w:ind w:left="567" w:hanging="567"/>
      </w:pPr>
      <w:r>
        <w:t>O</w:t>
      </w:r>
      <w:r w:rsidRPr="00ED2514">
        <w:t xml:space="preserve">lukorras, kus </w:t>
      </w:r>
      <w:r>
        <w:t xml:space="preserve">hankija kohaldab </w:t>
      </w:r>
      <w:r w:rsidRPr="00ED2514">
        <w:t>kvaliteediga seotud kriteerium</w:t>
      </w:r>
      <w:r>
        <w:t>ei</w:t>
      </w:r>
      <w:r w:rsidRPr="00ED2514">
        <w:t>d</w:t>
      </w:r>
      <w:r>
        <w:t xml:space="preserve"> </w:t>
      </w:r>
      <w:r w:rsidRPr="00ED2514">
        <w:t xml:space="preserve">pakkumusele antavatest hindamispunktidest, on objektiivse võrdluse tagamiseks ja meelevaldse kohtlemise ohu vältimiseks </w:t>
      </w:r>
      <w:r>
        <w:t>oluline</w:t>
      </w:r>
      <w:r w:rsidRPr="00ED2514">
        <w:t>, et need kriteeriumid oleks täpselt esitatud.</w:t>
      </w:r>
      <w:r>
        <w:rPr>
          <w:rStyle w:val="FootnoteReference"/>
        </w:rPr>
        <w:footnoteReference w:id="8"/>
      </w:r>
    </w:p>
    <w:p w14:paraId="2FDE6B80" w14:textId="77777777" w:rsidR="000073CE" w:rsidRDefault="000073CE" w:rsidP="000073CE">
      <w:pPr>
        <w:pStyle w:val="ListParagraph"/>
        <w:spacing w:after="120" w:line="240" w:lineRule="auto"/>
        <w:ind w:left="567"/>
      </w:pPr>
    </w:p>
    <w:p w14:paraId="02CECF97" w14:textId="77777777" w:rsidR="000073CE" w:rsidRDefault="000073CE" w:rsidP="000073CE">
      <w:pPr>
        <w:pStyle w:val="ListParagraph"/>
        <w:spacing w:after="120" w:line="240" w:lineRule="auto"/>
        <w:ind w:left="567"/>
      </w:pPr>
      <w:r>
        <w:t>Hankija on arvestanud hindamiskriteeriumide seadmisel, et kõik pakkujad oleksid võrdses olukorras riigihankes pakkumuste esitamisel, kui ka pärast pakkumuste avamist, mil hankija asub pakkumusi hindama. Hankija sätestatud hindamiskriteeriumid on sõnastatud täpselt ja objektiivselt mõõdetavalt. Hankija seatud hindamiskriteeriumidest moodustavad kvaliteediga seotud kriteeriumid 40% ja pakkumuse maksumusega seotud kriteerium moodustab 60%.</w:t>
      </w:r>
    </w:p>
    <w:p w14:paraId="52FE8F46" w14:textId="77777777" w:rsidR="000073CE" w:rsidRDefault="000073CE" w:rsidP="000073CE">
      <w:pPr>
        <w:pStyle w:val="ListParagraph"/>
        <w:spacing w:after="120" w:line="240" w:lineRule="auto"/>
        <w:ind w:left="567"/>
      </w:pPr>
    </w:p>
    <w:p w14:paraId="0ACB4BD9" w14:textId="1A3E825B" w:rsidR="000073CE" w:rsidRDefault="000073CE" w:rsidP="000073CE">
      <w:pPr>
        <w:pStyle w:val="ListParagraph"/>
        <w:numPr>
          <w:ilvl w:val="1"/>
          <w:numId w:val="1"/>
        </w:numPr>
        <w:spacing w:after="120" w:line="240" w:lineRule="auto"/>
        <w:ind w:left="567" w:hanging="567"/>
      </w:pPr>
      <w:r w:rsidRPr="00A67A97">
        <w:t>Riigihange 27</w:t>
      </w:r>
      <w:r w:rsidR="006536BA">
        <w:t>9476</w:t>
      </w:r>
      <w:r w:rsidRPr="00A67A97">
        <w:t xml:space="preserve"> on korraldatud rahvusvahelise avatud hankemenetlusena. Rahvusvahelises avatud hankemenetluses ei ole RHS-i järgi pakkujate ring piiratud. Riigihange avaldati riigihangete registris </w:t>
      </w:r>
      <w:r w:rsidRPr="003A62CC">
        <w:t>24</w:t>
      </w:r>
      <w:r w:rsidRPr="00A67A97">
        <w:t>.</w:t>
      </w:r>
      <w:r w:rsidRPr="003A62CC">
        <w:t xml:space="preserve"> jaanuaril</w:t>
      </w:r>
      <w:r w:rsidRPr="00A67A97">
        <w:t xml:space="preserve"> 202</w:t>
      </w:r>
      <w:r w:rsidRPr="003A62CC">
        <w:t>5</w:t>
      </w:r>
      <w:r w:rsidRPr="00A67A97">
        <w:t xml:space="preserve">. </w:t>
      </w:r>
      <w:r w:rsidRPr="003A62CC">
        <w:t xml:space="preserve">Kõikidel riigihankes 279476 osalemisest huvitatud valdkonnas tegutsevatel ettevõtjatel on piisav aeg riigihanke alusdokumentides esitatud alusandmetega tutvumiseks ja pakkumuste esitamiseks. Hankija on avaldanud </w:t>
      </w:r>
      <w:r>
        <w:t xml:space="preserve">hankest huvitatud isikutele RHR-is </w:t>
      </w:r>
      <w:r w:rsidRPr="003A62CC">
        <w:t>kogu vajaliku teabe, mis on vajalik võrdsetel alustel pakkumuste maksumuste kujundamiseks</w:t>
      </w:r>
      <w:r>
        <w:t xml:space="preserve"> ja pakkumuste esitamiseks. Pakkumuste esitamise aeg on 15. aprillil 2024 kell 12. </w:t>
      </w:r>
      <w:r w:rsidRPr="00A67A97">
        <w:t>Hankija on avanud riigihanke</w:t>
      </w:r>
      <w:r>
        <w:t xml:space="preserve"> 279476 </w:t>
      </w:r>
      <w:r w:rsidRPr="00A67A97">
        <w:t xml:space="preserve">konkurentsile valides hankemenetluse liigiks avatud  rahvusvahelise hankemenetluse. Konkurentsi tagamiseks ja konkureerimise innustamiseks on hankija loonud </w:t>
      </w:r>
      <w:r>
        <w:t>viis</w:t>
      </w:r>
      <w:r w:rsidRPr="00A67A97">
        <w:t xml:space="preserve"> hindamiskriteeriumit, mida tuleb vaadata üheaegselt koos, kuna </w:t>
      </w:r>
      <w:r>
        <w:t>kõik</w:t>
      </w:r>
      <w:r w:rsidRPr="00A67A97">
        <w:t xml:space="preserve"> hindamiskriteeriumid moodustavad samaaegselt terviku. Väärtuspunktide osakaalud on hindamiskriteeriumide juurde vahetult kuuluvad hindamiskriteeriumide osad. Hindamiskriteeriumid koos osakaaludega moodustavad terviklikud hindamiskriteeriumid. Pakkumuse maksumuse hindamiskriteeriumi </w:t>
      </w:r>
      <w:r>
        <w:t xml:space="preserve">maksimaalne </w:t>
      </w:r>
      <w:r w:rsidRPr="00A67A97">
        <w:t>osakaal</w:t>
      </w:r>
      <w:r>
        <w:t xml:space="preserve"> 6</w:t>
      </w:r>
      <w:r w:rsidRPr="00A67A97">
        <w:t>0</w:t>
      </w:r>
      <w:r>
        <w:t xml:space="preserve"> väärtuspunkti</w:t>
      </w:r>
      <w:r w:rsidRPr="00A67A97">
        <w:t xml:space="preserve"> on</w:t>
      </w:r>
      <w:r>
        <w:t xml:space="preserve"> märgatavalt</w:t>
      </w:r>
      <w:r w:rsidRPr="00A67A97">
        <w:t xml:space="preserve"> suurem võrreldes </w:t>
      </w:r>
      <w:r>
        <w:t xml:space="preserve">kvaliteedi hindamiskriteeriumide maksimaalsete </w:t>
      </w:r>
      <w:r w:rsidRPr="00A67A97">
        <w:t>osakaalu</w:t>
      </w:r>
      <w:r>
        <w:t>dega (10 + 10 + 10 +10). Kvaliteediga seotud hindamiskriteeriumid moodustavad kokku osakaaluna maksimaalselt 4</w:t>
      </w:r>
      <w:r w:rsidRPr="00A67A97">
        <w:t>0</w:t>
      </w:r>
      <w:r>
        <w:t xml:space="preserve"> väärtuspunkti</w:t>
      </w:r>
      <w:r w:rsidRPr="00A67A97">
        <w:t xml:space="preserve">. Läbi selliste osakaalude paigutuse </w:t>
      </w:r>
      <w:r>
        <w:t>selgitab hankija välja majanduslikult soodsaima pakkumuse ning tagab</w:t>
      </w:r>
      <w:r w:rsidRPr="00A67A97">
        <w:t xml:space="preserve"> </w:t>
      </w:r>
      <w:r>
        <w:t>ka pakkujate</w:t>
      </w:r>
      <w:r w:rsidRPr="00A67A97">
        <w:t xml:space="preserve"> vahel konkurentsi nii, et samaaegselt oleksid erinevad ettevõtjad huvitatud riigihankele esitama pakkumusi isegi</w:t>
      </w:r>
      <w:r>
        <w:t xml:space="preserve"> siis</w:t>
      </w:r>
      <w:r w:rsidRPr="00A67A97">
        <w:t>, kui nad ei</w:t>
      </w:r>
      <w:r>
        <w:t xml:space="preserve"> osalenud praeguseks lõppenud riigihanes 271027 pakkujatena ja nendega ei sõlmitud lõppenud riigihanke 271027 tulemusel hankelepingut. </w:t>
      </w:r>
      <w:r w:rsidRPr="005836DE">
        <w:t>Samuti väärib veelkord mainimist, et riigihangete 271027 ja 279476 esemed ei ole täpselt samasugused.</w:t>
      </w:r>
      <w:r>
        <w:t xml:space="preserve"> Seisuga 20.02.2025 kell 12:35 on riigihanke 279476 juurde registreerunud 13 ettevõtjat</w:t>
      </w:r>
      <w:r w:rsidRPr="00A67A97">
        <w:t xml:space="preserve">. See </w:t>
      </w:r>
      <w:r>
        <w:t xml:space="preserve">on ilmselge märk </w:t>
      </w:r>
      <w:r w:rsidRPr="000D4F53">
        <w:t>konkurentsi olemasolust.</w:t>
      </w:r>
      <w:r>
        <w:t xml:space="preserve"> Täiendavalt mainime, et hankija on igati huvitatud konkurentsi olemasolust riigihankes 279476. Näiteks RHR-i teabevahetuse lehe kaudu sai hankija päringu </w:t>
      </w:r>
      <w:r w:rsidRPr="000D4F53">
        <w:t>(ID 931231)</w:t>
      </w:r>
      <w:r>
        <w:t xml:space="preserve"> ettepanekuga leevendada kvalifitseerimise tingimuste nõudeid</w:t>
      </w:r>
      <w:r w:rsidRPr="000D4F53">
        <w:t>.</w:t>
      </w:r>
      <w:r>
        <w:t xml:space="preserve"> Hankija asendas konkurentsi veelgi tõhusamaks muutmise nimel va</w:t>
      </w:r>
      <w:r w:rsidRPr="000D4F53">
        <w:t>rasem</w:t>
      </w:r>
      <w:r>
        <w:t>a</w:t>
      </w:r>
      <w:r w:rsidRPr="000D4F53">
        <w:t xml:space="preserve"> </w:t>
      </w:r>
      <w:r>
        <w:t xml:space="preserve">kvalifitseerimistingimuse </w:t>
      </w:r>
      <w:r w:rsidRPr="000D4F53">
        <w:t>nõu</w:t>
      </w:r>
      <w:r>
        <w:t xml:space="preserve">de </w:t>
      </w:r>
      <w:r w:rsidRPr="000D4F53">
        <w:rPr>
          <w:i/>
          <w:iCs/>
        </w:rPr>
        <w:t>“Hankeesemele sarnaseks teenuseks on Kaugseirel põhinevate metsaseirelahenduste arendamine.”</w:t>
      </w:r>
      <w:r w:rsidRPr="000D4F53">
        <w:t xml:space="preserve">, </w:t>
      </w:r>
      <w:r>
        <w:t>leebema nõudega</w:t>
      </w:r>
      <w:r w:rsidRPr="000D4F53">
        <w:t xml:space="preserve"> </w:t>
      </w:r>
      <w:r w:rsidRPr="000D4F53">
        <w:rPr>
          <w:i/>
          <w:iCs/>
        </w:rPr>
        <w:t>“Hankeesemele sarnaseks teenuseks on kaugseireteenuse arendamine.“</w:t>
      </w:r>
      <w:r w:rsidRPr="000D4F53">
        <w:t>.</w:t>
      </w:r>
      <w:r>
        <w:t xml:space="preserve"> Hankija peab vajalikuks rõhutada, et n</w:t>
      </w:r>
      <w:r w:rsidRPr="000D4F53">
        <w:t xml:space="preserve">imetatud </w:t>
      </w:r>
      <w:r>
        <w:t xml:space="preserve">kvalifitseerimistingimuse muudatus </w:t>
      </w:r>
      <w:r w:rsidRPr="000D4F53">
        <w:t>ei ole seotud riigihankes</w:t>
      </w:r>
      <w:r>
        <w:t xml:space="preserve"> 279476</w:t>
      </w:r>
      <w:r w:rsidRPr="000D4F53">
        <w:t xml:space="preserve"> esitatud vaidlustusega.</w:t>
      </w:r>
    </w:p>
    <w:p w14:paraId="34297F07" w14:textId="77777777" w:rsidR="000073CE" w:rsidRDefault="000073CE" w:rsidP="000073CE">
      <w:pPr>
        <w:pStyle w:val="ListParagraph"/>
        <w:spacing w:after="120" w:line="240" w:lineRule="auto"/>
        <w:ind w:left="567"/>
      </w:pPr>
    </w:p>
    <w:p w14:paraId="36FAF60D" w14:textId="77777777" w:rsidR="000073CE" w:rsidRDefault="000073CE" w:rsidP="000073CE">
      <w:pPr>
        <w:pStyle w:val="ListParagraph"/>
        <w:numPr>
          <w:ilvl w:val="1"/>
          <w:numId w:val="1"/>
        </w:numPr>
        <w:spacing w:after="120" w:line="240" w:lineRule="auto"/>
        <w:ind w:left="567" w:hanging="567"/>
      </w:pPr>
      <w:r>
        <w:t>Riigihanke 279476 h</w:t>
      </w:r>
      <w:r w:rsidRPr="00A67A97">
        <w:t xml:space="preserve">indamiskriteeriumid </w:t>
      </w:r>
      <w:r>
        <w:t>ei takista</w:t>
      </w:r>
      <w:r w:rsidRPr="00A67A97">
        <w:t xml:space="preserve"> ettevõtjatel osalemast riigihankel ega piira ettevõtjatel pakkumuse esitamist</w:t>
      </w:r>
      <w:r>
        <w:t xml:space="preserve"> võrdväärsetel alustel konkurentsi tingimustes</w:t>
      </w:r>
      <w:r w:rsidRPr="00A67A97">
        <w:t xml:space="preserve">. Hankija </w:t>
      </w:r>
      <w:r>
        <w:t>soovib</w:t>
      </w:r>
      <w:r w:rsidRPr="00A67A97">
        <w:t xml:space="preserve"> välja selgitada riigihankes</w:t>
      </w:r>
      <w:r>
        <w:t xml:space="preserve"> 279476</w:t>
      </w:r>
      <w:r w:rsidRPr="00A67A97">
        <w:t xml:space="preserve"> </w:t>
      </w:r>
      <w:r>
        <w:t>majanduslikult soodsaima pakkumuse</w:t>
      </w:r>
      <w:r w:rsidRPr="00A67A97">
        <w:t xml:space="preserve"> konkurentsi tingimustes, eesmärgiga, </w:t>
      </w:r>
      <w:r>
        <w:t>et sõlmitava hankelepingu alusel saaks teostada m</w:t>
      </w:r>
      <w:r w:rsidRPr="00612314">
        <w:t>etsamuutuste kaugseireteenuse prototüübi loomi</w:t>
      </w:r>
      <w:r>
        <w:t>s</w:t>
      </w:r>
      <w:r w:rsidRPr="00612314">
        <w:t>e</w:t>
      </w:r>
      <w:r>
        <w:t>.</w:t>
      </w:r>
    </w:p>
    <w:p w14:paraId="54BE27A3" w14:textId="77777777" w:rsidR="000073CE" w:rsidRPr="00A53C89" w:rsidRDefault="000073CE" w:rsidP="000073CE">
      <w:pPr>
        <w:pStyle w:val="ListParagraph"/>
        <w:spacing w:after="120" w:line="240" w:lineRule="auto"/>
        <w:ind w:left="567"/>
        <w:rPr>
          <w:rFonts w:cs="Times New Roman"/>
          <w:szCs w:val="24"/>
        </w:rPr>
      </w:pPr>
      <w:r w:rsidRPr="00A67A97">
        <w:t xml:space="preserve">Pakkumuse maksumuse osakaal moodustab hindamiskriteeriumidest </w:t>
      </w:r>
      <w:r>
        <w:t>6</w:t>
      </w:r>
      <w:r w:rsidRPr="00A67A97">
        <w:t xml:space="preserve">0% ning </w:t>
      </w:r>
      <w:r>
        <w:t>kvaliteedikriteeriumide</w:t>
      </w:r>
      <w:r w:rsidRPr="00A67A97">
        <w:t xml:space="preserve"> osakaal</w:t>
      </w:r>
      <w:r>
        <w:t xml:space="preserve"> kokku 4</w:t>
      </w:r>
      <w:r w:rsidRPr="00A67A97">
        <w:t xml:space="preserve">0%. Riigihanke </w:t>
      </w:r>
      <w:r>
        <w:t>279476</w:t>
      </w:r>
      <w:r w:rsidRPr="00A67A97">
        <w:t xml:space="preserve"> </w:t>
      </w:r>
      <w:r>
        <w:t>näol</w:t>
      </w:r>
      <w:r w:rsidRPr="00A67A97">
        <w:t xml:space="preserve"> on tegemist hankega, millega hangitakse </w:t>
      </w:r>
      <w:r>
        <w:t>m</w:t>
      </w:r>
      <w:r w:rsidRPr="00BC1F5E">
        <w:t>etsamuutuste kaugseireteenuse prototüübi loomi</w:t>
      </w:r>
      <w:r>
        <w:t>st. Prototüübi loomise puhul, arvestades ka hankija finantsilisi võimalusi, on</w:t>
      </w:r>
      <w:r w:rsidRPr="00A67A97">
        <w:t xml:space="preserve"> teenuse hind</w:t>
      </w:r>
      <w:r>
        <w:t xml:space="preserve"> ja kvaliteet ning</w:t>
      </w:r>
      <w:r w:rsidRPr="00A67A97">
        <w:t xml:space="preserve">  projekti eesmärkide täitmine </w:t>
      </w:r>
      <w:r>
        <w:t>ja</w:t>
      </w:r>
      <w:r w:rsidRPr="00A67A97">
        <w:t xml:space="preserve"> pakkumuste laekumine konkurentsi tingimustes</w:t>
      </w:r>
      <w:r>
        <w:t xml:space="preserve"> olulise tähtsusega</w:t>
      </w:r>
      <w:r w:rsidRPr="00A67A97">
        <w:t>. Hindamiskriteeriumi</w:t>
      </w:r>
      <w:r>
        <w:t>dega</w:t>
      </w:r>
      <w:r w:rsidRPr="00A67A97">
        <w:t xml:space="preserve"> ei ole andnud hankija eelist mitte ühelegi pakkujale, vastupidi, hankija tekita</w:t>
      </w:r>
      <w:r>
        <w:t>b</w:t>
      </w:r>
      <w:r w:rsidRPr="00A67A97">
        <w:t xml:space="preserve"> </w:t>
      </w:r>
      <w:r>
        <w:t xml:space="preserve">erinevate </w:t>
      </w:r>
      <w:r w:rsidRPr="00A67A97">
        <w:t>hindamiskriteeriumi</w:t>
      </w:r>
      <w:r>
        <w:t>dega</w:t>
      </w:r>
      <w:r w:rsidRPr="00A67A97">
        <w:t xml:space="preserve"> turuosaliste</w:t>
      </w:r>
      <w:r>
        <w:t xml:space="preserve"> sh</w:t>
      </w:r>
      <w:r w:rsidRPr="00A67A97">
        <w:t xml:space="preserve"> nende pakutavate hindade </w:t>
      </w:r>
      <w:r>
        <w:t xml:space="preserve">ja kvaliteedi </w:t>
      </w:r>
      <w:r w:rsidRPr="00A67A97">
        <w:t xml:space="preserve">vahel konkurentsi. Hankija seatud kriteeriumid </w:t>
      </w:r>
      <w:r>
        <w:t>võimaldavad</w:t>
      </w:r>
      <w:r w:rsidRPr="00A67A97">
        <w:t xml:space="preserve"> välja selgitada majanduslikult soodsaima pakkumus</w:t>
      </w:r>
      <w:r>
        <w:t xml:space="preserve">e ning </w:t>
      </w:r>
      <w:r w:rsidRPr="00A67A97">
        <w:t>hindamiskriteeriumid on seotud lepingu esemega</w:t>
      </w:r>
      <w:r>
        <w:t>,</w:t>
      </w:r>
      <w:r w:rsidRPr="00A67A97">
        <w:t xml:space="preserve"> tagad</w:t>
      </w:r>
      <w:r>
        <w:t>es</w:t>
      </w:r>
      <w:r w:rsidRPr="00A67A97">
        <w:t xml:space="preserve"> reaalse konkurentsi.</w:t>
      </w:r>
      <w:r>
        <w:t xml:space="preserve"> </w:t>
      </w:r>
      <w:r w:rsidRPr="00A67A97">
        <w:t>Hankija on</w:t>
      </w:r>
      <w:r>
        <w:t xml:space="preserve"> </w:t>
      </w:r>
      <w:r w:rsidRPr="00A67A97">
        <w:t>määratlenud</w:t>
      </w:r>
      <w:r>
        <w:t xml:space="preserve"> </w:t>
      </w:r>
      <w:r w:rsidRPr="00A67A97">
        <w:t xml:space="preserve">hindamiskriteeriumid </w:t>
      </w:r>
      <w:r>
        <w:t xml:space="preserve">ja -metoodika arusaadavalt nii, et </w:t>
      </w:r>
      <w:r w:rsidRPr="00A53C89">
        <w:rPr>
          <w:rFonts w:cs="Times New Roman"/>
          <w:szCs w:val="24"/>
        </w:rPr>
        <w:lastRenderedPageBreak/>
        <w:t>hindamiskriteeriumide ja -metoodika tõlgendus on üheselt selge ja ühetaoline. Hindamiskriteeriumide ja nende osakaalude avaldamisega on hankija taganud ka võrdse kohtlemise põhimõtte ja läbipaistvuse kohustuse järgimise. Hankija ei eelista mitteühtegi konkreetset pakkujat.  Hankija on määranud hindamiskriteeriumide osakaalud sellise tähtsusega, et oleks tagatud pakkumuste laekumine reaalse konkurentsi tingimustes ja et hindamiskriteeriumid ei eelistaks juba ette ära mitteühtegi konkreetset pakkujat.</w:t>
      </w:r>
    </w:p>
    <w:p w14:paraId="1E038D08" w14:textId="77777777" w:rsidR="000073CE" w:rsidRPr="00A53C89" w:rsidRDefault="000073CE" w:rsidP="000073CE">
      <w:pPr>
        <w:pStyle w:val="ListParagraph"/>
        <w:spacing w:after="120" w:line="240" w:lineRule="auto"/>
        <w:ind w:left="567"/>
        <w:rPr>
          <w:rFonts w:cs="Times New Roman"/>
          <w:szCs w:val="24"/>
        </w:rPr>
      </w:pPr>
    </w:p>
    <w:p w14:paraId="09462634" w14:textId="77777777" w:rsidR="000073CE" w:rsidRPr="00A53C89" w:rsidRDefault="000073CE" w:rsidP="000073CE">
      <w:pPr>
        <w:pStyle w:val="ListParagraph"/>
        <w:numPr>
          <w:ilvl w:val="1"/>
          <w:numId w:val="1"/>
        </w:numPr>
        <w:spacing w:after="120" w:line="240" w:lineRule="auto"/>
        <w:ind w:left="567" w:hanging="567"/>
        <w:rPr>
          <w:rStyle w:val="cf01"/>
          <w:rFonts w:ascii="Times New Roman" w:hAnsi="Times New Roman" w:cs="Times New Roman"/>
          <w:sz w:val="24"/>
          <w:szCs w:val="24"/>
        </w:rPr>
      </w:pPr>
      <w:r w:rsidRPr="00A53C89">
        <w:rPr>
          <w:rFonts w:cs="Times New Roman"/>
          <w:szCs w:val="24"/>
        </w:rPr>
        <w:t>Tõele ei vasta vaidlustaja väited, et hindamiskriteeriumid takistavad vaidlustajal osalemast vaidlusalusel riigihankel või piiravad vaidlustajal pakkumuse esitamist. Hankija soovib välja selgitada vaidlusaluses riigihankes majanduslikult soodsaima pakkumuse, võttes arvesse parimat hinna ja kvaliteedi suhet, mis hõlmab mh ka kvaliteediga seotud hindamiskriteeriumeid. Pakkumuse maksumuse osakaal moodustab hindamiskriteeriumidest 60%. Hankija pole osakaalu 60% määranud ajendatuna sellest, et takistada vaidlustajal riigihankes osalemast või takistada vaidlustajal kujundamast vaidlustaja pakkumuse hinda vastavalt vaidlustaja hinnakujundusreeglitele. Hankija soovib majanduslikult soodsaima pakkumuse väljaselgitamisel rõhku panna kvaliteedile, aga seejuures ka hinnale arvestades hankija finantsilisi võimalusi ning lähtuvalt sellest on hankija maksumuse osakaaluks määranud 60% ja kvaliteedi kriteeriumide osakaaluks kokku 40% (10 + 10 + 10 + 10). O</w:t>
      </w:r>
      <w:r w:rsidRPr="00A53C89">
        <w:rPr>
          <w:rStyle w:val="cf01"/>
          <w:rFonts w:ascii="Times New Roman" w:hAnsi="Times New Roman" w:cs="Times New Roman"/>
          <w:sz w:val="24"/>
          <w:szCs w:val="24"/>
        </w:rPr>
        <w:t>sakaalude määramisel on arvestatud hankija eelarvelisi võimalusi ja teenuse kvaliteeti.</w:t>
      </w:r>
    </w:p>
    <w:p w14:paraId="63345881" w14:textId="77777777" w:rsidR="000073CE" w:rsidRPr="00A53C89" w:rsidRDefault="000073CE" w:rsidP="000073CE">
      <w:pPr>
        <w:pStyle w:val="ListParagraph"/>
        <w:spacing w:after="120" w:line="240" w:lineRule="auto"/>
        <w:ind w:left="567"/>
        <w:rPr>
          <w:rStyle w:val="cf01"/>
          <w:rFonts w:ascii="Times New Roman" w:hAnsi="Times New Roman" w:cs="Times New Roman"/>
          <w:sz w:val="24"/>
          <w:szCs w:val="24"/>
        </w:rPr>
      </w:pPr>
    </w:p>
    <w:p w14:paraId="6A342EDE" w14:textId="77777777" w:rsidR="000073CE" w:rsidRPr="00A53C89" w:rsidRDefault="000073CE" w:rsidP="000073CE">
      <w:pPr>
        <w:pStyle w:val="ListParagraph"/>
        <w:numPr>
          <w:ilvl w:val="1"/>
          <w:numId w:val="1"/>
        </w:numPr>
        <w:spacing w:after="120" w:line="240" w:lineRule="auto"/>
        <w:ind w:left="567" w:hanging="567"/>
        <w:rPr>
          <w:rFonts w:cs="Times New Roman"/>
          <w:szCs w:val="24"/>
        </w:rPr>
      </w:pPr>
      <w:r w:rsidRPr="00A53C89">
        <w:rPr>
          <w:rFonts w:cs="Times New Roman"/>
          <w:szCs w:val="24"/>
        </w:rPr>
        <w:t>Hankijal on õigus määrata, millist teenust ta soovib</w:t>
      </w:r>
      <w:r w:rsidRPr="00A53C89">
        <w:rPr>
          <w:rStyle w:val="FootnoteReference"/>
          <w:szCs w:val="24"/>
        </w:rPr>
        <w:footnoteReference w:id="9"/>
      </w:r>
      <w:r w:rsidRPr="00A53C89">
        <w:rPr>
          <w:rFonts w:cs="Times New Roman"/>
          <w:szCs w:val="24"/>
        </w:rPr>
        <w:t xml:space="preserve"> ning koostada tingimusi, mis tagavad hankelepingu nõuetekohase täitmise.</w:t>
      </w:r>
      <w:r w:rsidRPr="00A53C89">
        <w:rPr>
          <w:rStyle w:val="FootnoteReference"/>
          <w:szCs w:val="24"/>
        </w:rPr>
        <w:footnoteReference w:id="10"/>
      </w:r>
      <w:r w:rsidRPr="00A53C89">
        <w:rPr>
          <w:rFonts w:cs="Times New Roman"/>
          <w:szCs w:val="24"/>
        </w:rPr>
        <w:t xml:space="preserve"> Vaidlustaja heidab hankijale  ette hindamiskriteeriumide teenuse projektiplaani ja ajakava (kriteerium nr 2), teenuse kontseptsioon ja metoodika (kriteerium nr 3) ning teenuse osutamise riskianalüüs ja riskide maandamismeetmed (kriteerium nr 4) õigusvastasust. Hindamiskriteeriumides märgitud tingimused ei ole seatud taotluslikult pakkujate kõrvale jätmiseks riigihankest, vaid seonduvad hankelepingu esemega ja nende eesmärk on selgitada välja majanduslikult soodsaim pakkumus. Hindamiskriteeriumid ei välista vaidlustaja osalemist vaidlusaluses hankes. Vaidlustaja esitatud vaidlustusest nähtub, et küllap ka vaidlustaja ise vastab hankija seatud kriteeriumidele. Vaidlustaja ei põhjenda ega tõenda veenvalt, mis osas hindmaiskriteeriumid rikuvad või riivavad tema õigusi. Vaidlustusest nähtub, et vaidlustaja tunneb üksnes korduvat muret oma eduvõimaluste üle. Vaidlustuses ei põhjenda ega tõenda vaidlustaja, mis täpselt välistab vaidlustajal tema pakkumuse edukuse korral hankelepingu sõlmimise riigihankes osalemisel.</w:t>
      </w:r>
    </w:p>
    <w:p w14:paraId="6EF6EAF7" w14:textId="77777777" w:rsidR="000073CE" w:rsidRPr="00A53C89" w:rsidRDefault="000073CE" w:rsidP="000073CE">
      <w:pPr>
        <w:pStyle w:val="ListParagraph"/>
        <w:spacing w:after="120" w:line="240" w:lineRule="auto"/>
        <w:ind w:left="567"/>
        <w:rPr>
          <w:rFonts w:eastAsiaTheme="minorHAnsi" w:cs="Times New Roman"/>
          <w:kern w:val="0"/>
          <w:szCs w:val="24"/>
          <w:lang w:eastAsia="en-US" w:bidi="ar-SA"/>
        </w:rPr>
      </w:pPr>
    </w:p>
    <w:p w14:paraId="11A0EA4A" w14:textId="77777777" w:rsidR="000073CE" w:rsidRPr="00B90FB7" w:rsidRDefault="000073CE" w:rsidP="000073CE">
      <w:pPr>
        <w:pStyle w:val="ListParagraph"/>
        <w:spacing w:after="120" w:line="240" w:lineRule="auto"/>
        <w:ind w:left="567"/>
        <w:rPr>
          <w:rFonts w:eastAsiaTheme="minorHAnsi"/>
          <w:lang w:eastAsia="en-US"/>
        </w:rPr>
      </w:pPr>
      <w:r w:rsidRPr="00A53C89">
        <w:rPr>
          <w:rFonts w:eastAsiaTheme="minorHAnsi" w:cs="Times New Roman"/>
          <w:kern w:val="0"/>
          <w:szCs w:val="24"/>
          <w:lang w:eastAsia="en-US" w:bidi="ar-SA"/>
        </w:rPr>
        <w:t>Hankijal on õigus otsustada, kuidas ta hindamiskriteeriumi sõnastab. Hankijal on hindamiskriteeriumide ning nende osakaalude seadmisel ulatuslik kaalutlusruum. Kui hankija sõlmib hankelepingu majanduslikult soodsaima pakkumuse alusel, tuleb hankijal nimetada hankelepingu esemega seotud objektiivset hindamist võimaldavad pakkumuste hindamise kriteeriumid, milleks võivad olla kvaliteet</w:t>
      </w:r>
      <w:r w:rsidRPr="00B90FB7">
        <w:rPr>
          <w:rFonts w:eastAsiaTheme="minorHAnsi"/>
          <w:kern w:val="0"/>
          <w:lang w:eastAsia="en-US" w:bidi="ar-SA"/>
        </w:rPr>
        <w:t xml:space="preserve"> ja osakaal, mille hankija igale valitud pakkumuste hindamise kriteeriumile omistab.</w:t>
      </w:r>
      <w:r w:rsidRPr="00B90FB7">
        <w:rPr>
          <w:rStyle w:val="FootnoteReference"/>
          <w:rFonts w:eastAsiaTheme="minorHAnsi"/>
          <w:kern w:val="0"/>
          <w:lang w:eastAsia="en-US" w:bidi="ar-SA"/>
        </w:rPr>
        <w:footnoteReference w:id="11"/>
      </w:r>
      <w:r w:rsidRPr="00B90FB7">
        <w:rPr>
          <w:rFonts w:eastAsiaTheme="minorHAnsi"/>
          <w:kern w:val="0"/>
          <w:lang w:eastAsia="en-US" w:bidi="ar-SA"/>
        </w:rPr>
        <w:t xml:space="preserve"> </w:t>
      </w:r>
    </w:p>
    <w:p w14:paraId="6548C35D" w14:textId="77777777" w:rsidR="000073CE" w:rsidRDefault="000073CE" w:rsidP="000073CE">
      <w:pPr>
        <w:pStyle w:val="ListParagraph"/>
        <w:widowControl/>
        <w:suppressAutoHyphens w:val="0"/>
        <w:autoSpaceDE w:val="0"/>
        <w:autoSpaceDN w:val="0"/>
        <w:adjustRightInd w:val="0"/>
        <w:spacing w:after="120" w:line="240" w:lineRule="auto"/>
        <w:ind w:left="567"/>
      </w:pPr>
    </w:p>
    <w:p w14:paraId="337BC69D" w14:textId="77777777" w:rsidR="000073CE" w:rsidRDefault="000073CE" w:rsidP="000073CE">
      <w:pPr>
        <w:pStyle w:val="ListParagraph"/>
        <w:widowControl/>
        <w:numPr>
          <w:ilvl w:val="1"/>
          <w:numId w:val="1"/>
        </w:numPr>
        <w:suppressAutoHyphens w:val="0"/>
        <w:autoSpaceDE w:val="0"/>
        <w:autoSpaceDN w:val="0"/>
        <w:adjustRightInd w:val="0"/>
        <w:spacing w:after="120" w:line="240" w:lineRule="auto"/>
        <w:ind w:left="567" w:hanging="567"/>
      </w:pPr>
      <w:r>
        <w:t>H</w:t>
      </w:r>
      <w:r w:rsidRPr="005E532B">
        <w:t xml:space="preserve">ankija </w:t>
      </w:r>
      <w:r>
        <w:t>ei ole asunud kallutama vaidlusaluses riigihankes 279476</w:t>
      </w:r>
      <w:r w:rsidRPr="005E532B">
        <w:t xml:space="preserve"> hindamiskriteeriume</w:t>
      </w:r>
      <w:r>
        <w:t xml:space="preserve"> konkreetsele ettevõtjale</w:t>
      </w:r>
      <w:r w:rsidRPr="005E532B">
        <w:t xml:space="preserve"> soodsas ja vaidlustajale kahjulikus suunas</w:t>
      </w:r>
      <w:r>
        <w:t>. Vaidlustaja võrdlus käimasoleva riigihanke 279476 ja lõppenud riigihanke 271027 vahel ei ole kohane. Paljasõnalised ja tõendamata on vaidlustaja väited, et hankija on hakanud piirama</w:t>
      </w:r>
      <w:r w:rsidRPr="005E532B">
        <w:t xml:space="preserve"> vaidlustaja eduvõimalusi </w:t>
      </w:r>
      <w:r>
        <w:t xml:space="preserve">vaidlusaluses riigihankes hindamiskriteeriumide kaudu. Hankija ei ole püüdnud leida </w:t>
      </w:r>
      <w:r w:rsidRPr="005E532B">
        <w:t>võimalusi vaidlustaja</w:t>
      </w:r>
      <w:r>
        <w:t xml:space="preserve"> ega ka kõikide teiste pakkujate</w:t>
      </w:r>
      <w:r w:rsidRPr="005E532B">
        <w:t xml:space="preserve"> </w:t>
      </w:r>
      <w:r w:rsidRPr="005E532B">
        <w:lastRenderedPageBreak/>
        <w:t>pakkumus</w:t>
      </w:r>
      <w:r>
        <w:t>t</w:t>
      </w:r>
      <w:r w:rsidRPr="005E532B">
        <w:t>e</w:t>
      </w:r>
      <w:r>
        <w:t>le anda taotluslikult vähem väärtuspunkte</w:t>
      </w:r>
      <w:r w:rsidRPr="005E532B">
        <w:t>.</w:t>
      </w:r>
      <w:r>
        <w:t xml:space="preserve"> Väärtuspunktide omistamisel juhindub hankija hindamiskriteeriumides ja -metoodikas seatud üheselt mõistavatest reeglitest. Riigihankes 279476 sätestatud hindamiskriteeriumid kohtlevad hankest huvitatud isikuid võrdselt, on läbipaistvad ja mittediskrimineerivad. Riigihanke menetluses pakkumuste hindamisel kasutatavad hindamiskriteeriumid on avalikult kättesaadavad, üheselt mõistetavad, objektiivselt mõõdetavad ning seonduvad hankelepingu esemega.</w:t>
      </w:r>
    </w:p>
    <w:p w14:paraId="2E7F4A3B" w14:textId="77777777" w:rsidR="000073CE" w:rsidRDefault="000073CE" w:rsidP="000073CE">
      <w:pPr>
        <w:pStyle w:val="ListParagraph"/>
        <w:widowControl/>
        <w:suppressAutoHyphens w:val="0"/>
        <w:autoSpaceDE w:val="0"/>
        <w:autoSpaceDN w:val="0"/>
        <w:adjustRightInd w:val="0"/>
        <w:spacing w:after="120" w:line="240" w:lineRule="auto"/>
        <w:ind w:left="567"/>
      </w:pPr>
    </w:p>
    <w:p w14:paraId="644F8110" w14:textId="77777777" w:rsidR="000073CE" w:rsidRDefault="000073CE" w:rsidP="000073CE">
      <w:pPr>
        <w:pStyle w:val="ListParagraph"/>
        <w:widowControl/>
        <w:numPr>
          <w:ilvl w:val="1"/>
          <w:numId w:val="1"/>
        </w:numPr>
        <w:suppressAutoHyphens w:val="0"/>
        <w:autoSpaceDE w:val="0"/>
        <w:autoSpaceDN w:val="0"/>
        <w:adjustRightInd w:val="0"/>
        <w:spacing w:after="120" w:line="240" w:lineRule="auto"/>
        <w:ind w:left="567" w:hanging="567"/>
      </w:pPr>
      <w:r>
        <w:t>Täiendavalt märgib hankija, et pakkumuste hindamine majandusliku soodsuse, mitte pelgalt madalaima hinna alusel ei ole mitte ainult kooskõlas RHS-ga, vaid lausa eelduslik. Konkreetse riigihanke puhul on hankija näinud, et tulevase lepingu täitmise kvaliteeti on hankemenetluses võimalik hinnata erinevate näitajate kaudu ja leida seeläbi parima hinna ja kvaliteedisuhtega pakkumus arvestades seejuures ka hankija tegelikke eelarvelisi võimalusi. Hindamiskriteeriumide eesmärk ongi eristada erineva kvaliteediga pakkumusi. Hindamiskriteeriumide eesmärk ei ole see, et kõik pakkumused saaksid kvaliteedi- ja hinnanäitajate eest sama palju punkte. Seega ei saa hindamiskriteeriumide sätestamisel konkurentsi tagamise põhimõte tähendada seda, et hindamiskriteeriumid peavad tagama kõikidele pakkumustele maksimaalsed hindamispunktid. Oluline on, et hankija ei piiraks hindamiskriteeriumide kaudu teadlikult konkurentsi. Antud juhul ei ole hankija piiranud hindamiskriteeriumide kaudu vaidlustaja riigihankel osalemist ja tema võimalikku edukaks osutumist. Vaidlustaja on põhjendanud riigihanke 279476 hindamiskriteeriumide õigusvastasust üksnes seeläbi, et vaidlustaja edu väljavaated riigihankel on väidetavalt tagasihoidlikud. Samas ei ole vaidlustaja mingilgi määral veenvalt selgitanud, kuidas sätestatud hindamiskriteeriumid tema õiguseid riivavad ega tõendanud, et selliste hindamiskriteeriumide alusel ei ole võimalik tal kvaliteedikriteeriumide eest majandusliku soodsuse väärtuspunkte saada.</w:t>
      </w:r>
    </w:p>
    <w:p w14:paraId="59173587" w14:textId="77777777" w:rsidR="000073CE" w:rsidRDefault="000073CE" w:rsidP="000073CE">
      <w:pPr>
        <w:pStyle w:val="ListParagraph"/>
        <w:widowControl/>
        <w:suppressAutoHyphens w:val="0"/>
        <w:autoSpaceDE w:val="0"/>
        <w:autoSpaceDN w:val="0"/>
        <w:adjustRightInd w:val="0"/>
        <w:spacing w:after="120" w:line="240" w:lineRule="auto"/>
        <w:ind w:left="567"/>
      </w:pPr>
    </w:p>
    <w:p w14:paraId="6A6D5967" w14:textId="77777777" w:rsidR="000073CE" w:rsidRDefault="000073CE" w:rsidP="000073CE">
      <w:pPr>
        <w:pStyle w:val="ListParagraph"/>
        <w:widowControl/>
        <w:numPr>
          <w:ilvl w:val="1"/>
          <w:numId w:val="1"/>
        </w:numPr>
        <w:suppressAutoHyphens w:val="0"/>
        <w:autoSpaceDE w:val="0"/>
        <w:autoSpaceDN w:val="0"/>
        <w:adjustRightInd w:val="0"/>
        <w:spacing w:after="120" w:line="240" w:lineRule="auto"/>
        <w:ind w:left="567" w:hanging="567"/>
      </w:pPr>
      <w:r>
        <w:t>Hankija on sätestanud</w:t>
      </w:r>
      <w:r w:rsidRPr="00086DF5">
        <w:t xml:space="preserve"> kooskõlas RHS</w:t>
      </w:r>
      <w:r>
        <w:t xml:space="preserve"> § 85 lõikega 1 ning §-ga 3 hindamiskriteeriumid ja -metoodika, mis </w:t>
      </w:r>
      <w:r w:rsidRPr="00086DF5">
        <w:t>on hankelepingu esemega seotud</w:t>
      </w:r>
      <w:r>
        <w:t xml:space="preserve"> sh tegutseb hankija riigihanke 279476  läbiviimisel läbipaistvalt, kohtleb kõiki hankest huvitatud isikuid ja pakkujaid võrdselt ning tagab konkurentsi efektiivse ärakasutamise.</w:t>
      </w:r>
    </w:p>
    <w:p w14:paraId="000BAAB3" w14:textId="77777777" w:rsidR="000073CE" w:rsidRDefault="000073CE" w:rsidP="000073CE">
      <w:pPr>
        <w:pStyle w:val="ListParagraph"/>
      </w:pPr>
    </w:p>
    <w:p w14:paraId="5AA0462E" w14:textId="1488B364" w:rsidR="000073CE" w:rsidRDefault="000073CE" w:rsidP="000073CE">
      <w:pPr>
        <w:pStyle w:val="ListParagraph"/>
        <w:widowControl/>
        <w:suppressAutoHyphens w:val="0"/>
        <w:autoSpaceDE w:val="0"/>
        <w:autoSpaceDN w:val="0"/>
        <w:adjustRightInd w:val="0"/>
        <w:spacing w:after="120" w:line="240" w:lineRule="auto"/>
        <w:ind w:left="567"/>
      </w:pPr>
      <w:r>
        <w:t>VAKO ja k</w:t>
      </w:r>
      <w:r w:rsidRPr="00216ACE">
        <w:t>ohus ei kontrolli haldusorgani otsuste kohasust õigusväliste standardite järgi, sh otsuste otstarbekust</w:t>
      </w:r>
      <w:r>
        <w:t>.</w:t>
      </w:r>
      <w:r>
        <w:rPr>
          <w:rStyle w:val="FootnoteReference"/>
        </w:rPr>
        <w:footnoteReference w:id="12"/>
      </w:r>
      <w:r>
        <w:t xml:space="preserve"> Hankijal </w:t>
      </w:r>
      <w:r w:rsidRPr="005B521C">
        <w:t>on hindamiskriteeriumi</w:t>
      </w:r>
      <w:r w:rsidR="008676C9">
        <w:t>d</w:t>
      </w:r>
      <w:r w:rsidRPr="005B521C">
        <w:t>e seadmisel avar otsustusruum</w:t>
      </w:r>
      <w:r>
        <w:t xml:space="preserve"> ning k</w:t>
      </w:r>
      <w:r w:rsidRPr="005B521C">
        <w:t xml:space="preserve">ohus ei saa kontrollida, kas vastav </w:t>
      </w:r>
      <w:r>
        <w:t>hindamis</w:t>
      </w:r>
      <w:r w:rsidRPr="005B521C">
        <w:t>kriteerium on otstarbekas.</w:t>
      </w:r>
      <w:r>
        <w:rPr>
          <w:rStyle w:val="FootnoteReference"/>
        </w:rPr>
        <w:footnoteReference w:id="13"/>
      </w:r>
      <w:r>
        <w:t xml:space="preserve"> </w:t>
      </w:r>
      <w:r w:rsidRPr="00895D08">
        <w:t xml:space="preserve">Kaalutlusõigus on haldusorganile antud volitus valida õigusnormi </w:t>
      </w:r>
      <w:r>
        <w:t>kohaldamisel</w:t>
      </w:r>
      <w:r w:rsidRPr="00895D08">
        <w:t xml:space="preserve"> </w:t>
      </w:r>
      <w:r>
        <w:t>mitmete</w:t>
      </w:r>
      <w:r w:rsidRPr="00895D08">
        <w:t xml:space="preserve"> õiguslike tagajärgede vahel</w:t>
      </w:r>
      <w:r>
        <w:t>.</w:t>
      </w:r>
      <w:r>
        <w:rPr>
          <w:rStyle w:val="FootnoteReference"/>
        </w:rPr>
        <w:footnoteReference w:id="14"/>
      </w:r>
    </w:p>
    <w:p w14:paraId="51B1328B" w14:textId="77777777" w:rsidR="000073CE" w:rsidRDefault="000073CE" w:rsidP="000073CE">
      <w:pPr>
        <w:pStyle w:val="ListParagraph"/>
        <w:widowControl/>
        <w:suppressAutoHyphens w:val="0"/>
        <w:autoSpaceDE w:val="0"/>
        <w:autoSpaceDN w:val="0"/>
        <w:adjustRightInd w:val="0"/>
        <w:spacing w:after="120" w:line="240" w:lineRule="auto"/>
        <w:ind w:left="567"/>
      </w:pPr>
    </w:p>
    <w:p w14:paraId="15ECF230" w14:textId="77777777" w:rsidR="000073CE" w:rsidRDefault="000073CE" w:rsidP="000073CE">
      <w:pPr>
        <w:pStyle w:val="ListParagraph"/>
        <w:spacing w:after="120" w:line="240" w:lineRule="auto"/>
        <w:ind w:left="567"/>
        <w:rPr>
          <w:lang w:eastAsia="en-US"/>
        </w:rPr>
      </w:pPr>
      <w:r w:rsidRPr="00451F30">
        <w:rPr>
          <w:rFonts w:eastAsia="Times New Roman"/>
          <w:lang w:eastAsia="en-US"/>
        </w:rPr>
        <w:t>Lähtuvalt viidatud</w:t>
      </w:r>
      <w:r>
        <w:rPr>
          <w:rFonts w:eastAsia="Times New Roman"/>
          <w:lang w:eastAsia="en-US"/>
        </w:rPr>
        <w:t xml:space="preserve"> kohtupraktikast VAKO ja</w:t>
      </w:r>
      <w:r w:rsidRPr="00193AA1">
        <w:rPr>
          <w:rFonts w:eastAsia="Times New Roman"/>
          <w:lang w:eastAsia="en-US"/>
        </w:rPr>
        <w:t xml:space="preserve"> kohtud ei pea teostama hindamiskriteeriumide õiguspärasust kontrollides kaalutlusõigust </w:t>
      </w:r>
      <w:r>
        <w:rPr>
          <w:rFonts w:eastAsia="Times New Roman"/>
          <w:lang w:eastAsia="en-US"/>
        </w:rPr>
        <w:t>hankija</w:t>
      </w:r>
      <w:r w:rsidRPr="00193AA1">
        <w:rPr>
          <w:rFonts w:eastAsia="Times New Roman"/>
          <w:lang w:eastAsia="en-US"/>
        </w:rPr>
        <w:t xml:space="preserve"> eest. </w:t>
      </w:r>
      <w:r>
        <w:rPr>
          <w:rFonts w:eastAsia="Times New Roman"/>
          <w:lang w:eastAsia="en-US"/>
        </w:rPr>
        <w:t>Hankija</w:t>
      </w:r>
      <w:r w:rsidRPr="00193AA1">
        <w:rPr>
          <w:rFonts w:eastAsia="Times New Roman"/>
          <w:lang w:eastAsia="en-US"/>
        </w:rPr>
        <w:t xml:space="preserve"> on ise vastava kaalutluse teostanud pakkumuste hindamiskriteeriumide seadmisel ning </w:t>
      </w:r>
      <w:r>
        <w:rPr>
          <w:rFonts w:eastAsia="Times New Roman"/>
          <w:lang w:eastAsia="en-US"/>
        </w:rPr>
        <w:t xml:space="preserve"> selgitanud</w:t>
      </w:r>
      <w:r w:rsidRPr="00193AA1">
        <w:rPr>
          <w:rFonts w:eastAsia="Times New Roman"/>
          <w:lang w:eastAsia="en-US"/>
        </w:rPr>
        <w:t xml:space="preserve"> seatud hindamiskriteeriumide vajalikkust ja sobivust.</w:t>
      </w:r>
      <w:r>
        <w:rPr>
          <w:rFonts w:eastAsia="Times New Roman"/>
          <w:lang w:eastAsia="en-US"/>
        </w:rPr>
        <w:t xml:space="preserve"> </w:t>
      </w:r>
      <w:r>
        <w:rPr>
          <w:lang w:eastAsia="en-US"/>
        </w:rPr>
        <w:t>Vaidlustajal</w:t>
      </w:r>
      <w:r w:rsidRPr="001F44EA">
        <w:rPr>
          <w:lang w:eastAsia="en-US"/>
        </w:rPr>
        <w:t xml:space="preserve"> ei ole õigust nõuda hindamiskriteeriumide ega nende osakaalude muutmist viisil, mille kohaselt peab </w:t>
      </w:r>
      <w:r>
        <w:rPr>
          <w:lang w:eastAsia="en-US"/>
        </w:rPr>
        <w:t>hankija</w:t>
      </w:r>
      <w:r w:rsidRPr="001F44EA">
        <w:rPr>
          <w:lang w:eastAsia="en-US"/>
        </w:rPr>
        <w:t xml:space="preserve"> sätestama üksnes </w:t>
      </w:r>
      <w:r>
        <w:rPr>
          <w:lang w:eastAsia="en-US"/>
        </w:rPr>
        <w:t>vaidlustajale</w:t>
      </w:r>
      <w:r w:rsidRPr="001F44EA">
        <w:rPr>
          <w:lang w:eastAsia="en-US"/>
        </w:rPr>
        <w:t xml:space="preserve"> sobivad hindamiskriteeriumid ja vastavad osakaalud.</w:t>
      </w:r>
      <w:r>
        <w:rPr>
          <w:lang w:eastAsia="en-US"/>
        </w:rPr>
        <w:t xml:space="preserve"> </w:t>
      </w:r>
      <w:r w:rsidRPr="001F44EA">
        <w:rPr>
          <w:lang w:eastAsia="en-US"/>
        </w:rPr>
        <w:t>Hankija võtab arvesse</w:t>
      </w:r>
      <w:r>
        <w:rPr>
          <w:lang w:eastAsia="en-US"/>
        </w:rPr>
        <w:t xml:space="preserve"> lisaks hinnale ka</w:t>
      </w:r>
      <w:r w:rsidRPr="001F44EA">
        <w:rPr>
          <w:lang w:eastAsia="en-US"/>
        </w:rPr>
        <w:t xml:space="preserve"> teenuste kvaliteedi, </w:t>
      </w:r>
      <w:r w:rsidRPr="0011692D">
        <w:rPr>
          <w:lang w:eastAsia="en-US"/>
        </w:rPr>
        <w:t>projektiplaan</w:t>
      </w:r>
      <w:r>
        <w:rPr>
          <w:lang w:eastAsia="en-US"/>
        </w:rPr>
        <w:t>i</w:t>
      </w:r>
      <w:r w:rsidRPr="0011692D">
        <w:rPr>
          <w:lang w:eastAsia="en-US"/>
        </w:rPr>
        <w:t xml:space="preserve"> ja ajakava</w:t>
      </w:r>
      <w:r w:rsidRPr="001F44EA">
        <w:rPr>
          <w:lang w:eastAsia="en-US"/>
        </w:rPr>
        <w:t xml:space="preserve">, </w:t>
      </w:r>
      <w:r>
        <w:rPr>
          <w:lang w:eastAsia="en-US"/>
        </w:rPr>
        <w:t xml:space="preserve">pakutava teenuse </w:t>
      </w:r>
      <w:r w:rsidRPr="0011692D">
        <w:rPr>
          <w:lang w:eastAsia="en-US"/>
        </w:rPr>
        <w:t>kontseptsiooni ja metoodika</w:t>
      </w:r>
      <w:r w:rsidRPr="001F44EA">
        <w:rPr>
          <w:lang w:eastAsia="en-US"/>
        </w:rPr>
        <w:t xml:space="preserve">, </w:t>
      </w:r>
      <w:r>
        <w:rPr>
          <w:lang w:eastAsia="en-US"/>
        </w:rPr>
        <w:t xml:space="preserve">teenuse </w:t>
      </w:r>
      <w:r w:rsidRPr="00CE12B6">
        <w:rPr>
          <w:lang w:eastAsia="en-US"/>
        </w:rPr>
        <w:t>osutamise riskianalüüs</w:t>
      </w:r>
      <w:r>
        <w:rPr>
          <w:lang w:eastAsia="en-US"/>
        </w:rPr>
        <w:t xml:space="preserve">i </w:t>
      </w:r>
      <w:r w:rsidRPr="00CE12B6">
        <w:rPr>
          <w:lang w:eastAsia="en-US"/>
        </w:rPr>
        <w:t xml:space="preserve"> ja</w:t>
      </w:r>
      <w:r>
        <w:rPr>
          <w:lang w:eastAsia="en-US"/>
        </w:rPr>
        <w:t xml:space="preserve"> </w:t>
      </w:r>
      <w:r w:rsidRPr="00CE12B6">
        <w:rPr>
          <w:lang w:eastAsia="en-US"/>
        </w:rPr>
        <w:t>riskide maandamismeetme</w:t>
      </w:r>
      <w:r>
        <w:rPr>
          <w:lang w:eastAsia="en-US"/>
        </w:rPr>
        <w:t>id ning meeskonna</w:t>
      </w:r>
      <w:r w:rsidRPr="001F44EA">
        <w:rPr>
          <w:lang w:eastAsia="en-US"/>
        </w:rPr>
        <w:t>.</w:t>
      </w:r>
      <w:r>
        <w:rPr>
          <w:lang w:eastAsia="en-US"/>
        </w:rPr>
        <w:t xml:space="preserve"> </w:t>
      </w:r>
      <w:r w:rsidRPr="001F44EA">
        <w:rPr>
          <w:lang w:eastAsia="en-US"/>
        </w:rPr>
        <w:t>Hindamiskriteeriumide eesmärk ongi eristada erineva kvaliteediga pakkumusi</w:t>
      </w:r>
      <w:r>
        <w:rPr>
          <w:lang w:eastAsia="en-US"/>
        </w:rPr>
        <w:t xml:space="preserve">, mitte omistada kõikidele pakkumustele </w:t>
      </w:r>
      <w:r w:rsidRPr="001F44EA">
        <w:rPr>
          <w:lang w:eastAsia="en-US"/>
        </w:rPr>
        <w:t xml:space="preserve">sama palju punkte. </w:t>
      </w:r>
      <w:r>
        <w:rPr>
          <w:lang w:eastAsia="en-US"/>
        </w:rPr>
        <w:t>H</w:t>
      </w:r>
      <w:r w:rsidRPr="001F44EA">
        <w:rPr>
          <w:lang w:eastAsia="en-US"/>
        </w:rPr>
        <w:t>indamiskriteeriumide sätestamisel konkurentsi tagamise põhimõte</w:t>
      </w:r>
      <w:r>
        <w:rPr>
          <w:lang w:eastAsia="en-US"/>
        </w:rPr>
        <w:t xml:space="preserve"> ei</w:t>
      </w:r>
      <w:r w:rsidRPr="001F44EA">
        <w:rPr>
          <w:lang w:eastAsia="en-US"/>
        </w:rPr>
        <w:t xml:space="preserve"> </w:t>
      </w:r>
      <w:r w:rsidRPr="001F44EA">
        <w:rPr>
          <w:lang w:eastAsia="en-US"/>
        </w:rPr>
        <w:lastRenderedPageBreak/>
        <w:t xml:space="preserve">tähendada seda, et hindamiskriteeriumid peavad tagama kõikidele pakkumustele maksimaalsed </w:t>
      </w:r>
      <w:r>
        <w:rPr>
          <w:lang w:eastAsia="en-US"/>
        </w:rPr>
        <w:t>väärtus</w:t>
      </w:r>
      <w:r w:rsidRPr="001F44EA">
        <w:rPr>
          <w:lang w:eastAsia="en-US"/>
        </w:rPr>
        <w:t xml:space="preserve">punktid või </w:t>
      </w:r>
      <w:r>
        <w:rPr>
          <w:lang w:eastAsia="en-US"/>
        </w:rPr>
        <w:t>vaidlustaja</w:t>
      </w:r>
      <w:r w:rsidRPr="001F44EA">
        <w:rPr>
          <w:lang w:eastAsia="en-US"/>
        </w:rPr>
        <w:t xml:space="preserve"> ootustes </w:t>
      </w:r>
      <w:r>
        <w:rPr>
          <w:lang w:eastAsia="en-US"/>
        </w:rPr>
        <w:t xml:space="preserve">lisaks ka </w:t>
      </w:r>
      <w:r w:rsidRPr="001F44EA">
        <w:rPr>
          <w:lang w:eastAsia="en-US"/>
        </w:rPr>
        <w:t>temale kõige sobivamad hindamiskriteeriumid.</w:t>
      </w:r>
      <w:r>
        <w:rPr>
          <w:lang w:eastAsia="en-US"/>
        </w:rPr>
        <w:t xml:space="preserve"> Hankija on </w:t>
      </w:r>
      <w:r w:rsidRPr="001F44EA">
        <w:rPr>
          <w:lang w:eastAsia="en-US"/>
        </w:rPr>
        <w:t>sea</w:t>
      </w:r>
      <w:r>
        <w:rPr>
          <w:lang w:eastAsia="en-US"/>
        </w:rPr>
        <w:t>dnud riigihankes 279476</w:t>
      </w:r>
      <w:r w:rsidRPr="001F44EA">
        <w:rPr>
          <w:lang w:eastAsia="en-US"/>
        </w:rPr>
        <w:t xml:space="preserve"> hindamiskriteeriumid</w:t>
      </w:r>
      <w:r>
        <w:rPr>
          <w:lang w:eastAsia="en-US"/>
        </w:rPr>
        <w:t>, mis</w:t>
      </w:r>
      <w:r w:rsidRPr="001F44EA">
        <w:rPr>
          <w:lang w:eastAsia="en-US"/>
        </w:rPr>
        <w:t xml:space="preserve"> on täpselt ja üheselt arusaadavalt esitatud ning objektiivselt mõõdetavad</w:t>
      </w:r>
      <w:r>
        <w:rPr>
          <w:lang w:eastAsia="en-US"/>
        </w:rPr>
        <w:t xml:space="preserve"> tagades seeläbi riigihanke läbipaistvuse, pakkujate võrdse kohtlemise ja ka konkurentsi efektiivse ärakasutamise.</w:t>
      </w:r>
    </w:p>
    <w:p w14:paraId="3E13E04C" w14:textId="77777777" w:rsidR="000073CE" w:rsidRDefault="000073CE" w:rsidP="000073CE">
      <w:pPr>
        <w:pStyle w:val="ListParagraph"/>
        <w:spacing w:after="120" w:line="240" w:lineRule="auto"/>
        <w:ind w:left="567"/>
        <w:rPr>
          <w:bCs/>
        </w:rPr>
      </w:pPr>
    </w:p>
    <w:p w14:paraId="1B909AAE" w14:textId="78EC9FB7" w:rsidR="000073CE" w:rsidRPr="006F5554" w:rsidRDefault="000073CE" w:rsidP="000073CE">
      <w:pPr>
        <w:pStyle w:val="ListParagraph"/>
        <w:widowControl/>
        <w:numPr>
          <w:ilvl w:val="1"/>
          <w:numId w:val="1"/>
        </w:numPr>
        <w:suppressAutoHyphens w:val="0"/>
        <w:autoSpaceDE w:val="0"/>
        <w:autoSpaceDN w:val="0"/>
        <w:adjustRightInd w:val="0"/>
        <w:spacing w:after="120" w:line="240" w:lineRule="auto"/>
        <w:ind w:left="567" w:hanging="567"/>
      </w:pPr>
      <w:r w:rsidRPr="001F44EA">
        <w:rPr>
          <w:lang w:eastAsia="en-US"/>
        </w:rPr>
        <w:t>Juhul kui esinevad üldtunnustatud ja ühesed matemaatilised seosed erinevate hindamiskriteeriumi</w:t>
      </w:r>
      <w:r w:rsidR="000E6704">
        <w:rPr>
          <w:lang w:eastAsia="en-US"/>
        </w:rPr>
        <w:t>d</w:t>
      </w:r>
      <w:r w:rsidRPr="001F44EA">
        <w:rPr>
          <w:lang w:eastAsia="en-US"/>
        </w:rPr>
        <w:t xml:space="preserve">e ja nende proportsioonide määramisel, siis hankija kindlasti neid ka kasutaks, juhul kui neid ei eksisteeri, peab hankija need määratlema oma parimatel teadmistel ja kogemustel, eesmärgist luua parimad eeldused </w:t>
      </w:r>
      <w:r>
        <w:rPr>
          <w:lang w:eastAsia="en-US"/>
        </w:rPr>
        <w:t xml:space="preserve">riigihanke 279476 tulemusel sõlmitava hankelepingu alusel </w:t>
      </w:r>
      <w:r w:rsidRPr="001F44EA">
        <w:rPr>
          <w:lang w:eastAsia="en-US"/>
        </w:rPr>
        <w:t>teenuse kvaliteetseks osutamiseks</w:t>
      </w:r>
      <w:r>
        <w:rPr>
          <w:lang w:eastAsia="en-US"/>
        </w:rPr>
        <w:t xml:space="preserve"> nii, et arvestatud on ka hankija eelarvelised võimalused. Riigihanke 279476 tulemusena tellitava teenuse osas </w:t>
      </w:r>
      <w:r w:rsidRPr="001F44EA">
        <w:rPr>
          <w:lang w:eastAsia="en-US"/>
        </w:rPr>
        <w:t>kogemus</w:t>
      </w:r>
      <w:r>
        <w:rPr>
          <w:lang w:eastAsia="en-US"/>
        </w:rPr>
        <w:t>i</w:t>
      </w:r>
      <w:r w:rsidRPr="001F44EA">
        <w:rPr>
          <w:lang w:eastAsia="en-US"/>
        </w:rPr>
        <w:t xml:space="preserve"> ja teadmisi arvestades, on </w:t>
      </w:r>
      <w:r>
        <w:rPr>
          <w:lang w:eastAsia="en-US"/>
        </w:rPr>
        <w:t>hankijal</w:t>
      </w:r>
      <w:r w:rsidRPr="001F44EA">
        <w:rPr>
          <w:lang w:eastAsia="en-US"/>
        </w:rPr>
        <w:t xml:space="preserve"> kindlasti oluliselt suuremad kogemused, parem tunnetus ja eriteadmised teenuse osutamise kvaliteedile lisandväärtust andvatest kvaliteedikriteeriumi</w:t>
      </w:r>
      <w:r w:rsidR="000E6704">
        <w:rPr>
          <w:lang w:eastAsia="en-US"/>
        </w:rPr>
        <w:t>d</w:t>
      </w:r>
      <w:r w:rsidRPr="001F44EA">
        <w:rPr>
          <w:lang w:eastAsia="en-US"/>
        </w:rPr>
        <w:t>est ja nende osakaaludest</w:t>
      </w:r>
      <w:r>
        <w:rPr>
          <w:lang w:eastAsia="en-US"/>
        </w:rPr>
        <w:t xml:space="preserve"> sh ka oma eelarvelistest võimalustest</w:t>
      </w:r>
      <w:r w:rsidRPr="001F44EA">
        <w:rPr>
          <w:lang w:eastAsia="en-US"/>
        </w:rPr>
        <w:t xml:space="preserve">, kui seda on </w:t>
      </w:r>
      <w:r>
        <w:rPr>
          <w:lang w:eastAsia="en-US"/>
        </w:rPr>
        <w:t>vaidlustajal</w:t>
      </w:r>
      <w:r w:rsidRPr="001F44EA">
        <w:rPr>
          <w:lang w:eastAsia="en-US"/>
        </w:rPr>
        <w:t xml:space="preserve">, kes </w:t>
      </w:r>
      <w:r>
        <w:rPr>
          <w:lang w:eastAsia="en-US"/>
        </w:rPr>
        <w:t>igapäevaselt m</w:t>
      </w:r>
      <w:r w:rsidRPr="004F32DD">
        <w:rPr>
          <w:lang w:eastAsia="en-US"/>
        </w:rPr>
        <w:t>etsamuutuste kaugseireteenuse</w:t>
      </w:r>
      <w:r>
        <w:rPr>
          <w:lang w:eastAsia="en-US"/>
        </w:rPr>
        <w:t xml:space="preserve"> ja selle prototüübi loomisega kokku ei puutu </w:t>
      </w:r>
      <w:r w:rsidRPr="001F44EA">
        <w:rPr>
          <w:lang w:eastAsia="en-US"/>
        </w:rPr>
        <w:t xml:space="preserve">ning kes </w:t>
      </w:r>
      <w:r>
        <w:rPr>
          <w:lang w:eastAsia="en-US"/>
        </w:rPr>
        <w:t>vaidlustuses</w:t>
      </w:r>
      <w:r w:rsidRPr="001F44EA">
        <w:rPr>
          <w:lang w:eastAsia="en-US"/>
        </w:rPr>
        <w:t xml:space="preserve"> läbivalt esitatud valesid hinnanguid arvesse võttes</w:t>
      </w:r>
      <w:r>
        <w:rPr>
          <w:lang w:eastAsia="en-US"/>
        </w:rPr>
        <w:t xml:space="preserve"> </w:t>
      </w:r>
      <w:r w:rsidRPr="001F44EA">
        <w:rPr>
          <w:lang w:eastAsia="en-US"/>
        </w:rPr>
        <w:t>ka ei teadvusta ega erista olulist väheolulisest.</w:t>
      </w:r>
      <w:r>
        <w:rPr>
          <w:lang w:eastAsia="en-US"/>
        </w:rPr>
        <w:t xml:space="preserve"> Näiteks vaidlustaja poolsed läbivad valed hinnangud on vaidlustaja tõendamata eeldustel rajanevad matemaatilised arvamused sh protsendi arvutamine seoses valdkonnas tegutsevate ettevõtjate hindade kujunemisest riigihankes 279476 ning hankija seatud hindamiskriteeriumide osakaalude mõjust turuosaliste</w:t>
      </w:r>
      <w:r w:rsidRPr="006F5554">
        <w:rPr>
          <w:lang w:eastAsia="en-US"/>
        </w:rPr>
        <w:t xml:space="preserve"> pakkumuse maksumuse kujunemisele. On vähe usutav, et vaidlustaja omab põhjapanevat ülevaadet riigihankele registreerunud kõikide konkureerivate ettevõtjate hinnakujundusreeglitest</w:t>
      </w:r>
      <w:r>
        <w:rPr>
          <w:lang w:eastAsia="en-US"/>
        </w:rPr>
        <w:t>, et anda tõsiseltvõetavaid hinnanguid hankija seatud hindamiskriteeriumide ja nende kriteeriumide osakaalude mõjust konkurentide pakkumuste maksumuste kujunemisele.</w:t>
      </w:r>
    </w:p>
    <w:p w14:paraId="158ABB3D" w14:textId="77777777" w:rsidR="000073CE" w:rsidRPr="006F5554" w:rsidRDefault="000073CE" w:rsidP="000073CE">
      <w:pPr>
        <w:pStyle w:val="ListParagraph"/>
        <w:widowControl/>
        <w:suppressAutoHyphens w:val="0"/>
        <w:autoSpaceDE w:val="0"/>
        <w:autoSpaceDN w:val="0"/>
        <w:adjustRightInd w:val="0"/>
        <w:spacing w:after="120" w:line="240" w:lineRule="auto"/>
        <w:ind w:left="567"/>
      </w:pPr>
    </w:p>
    <w:p w14:paraId="22C6E41B" w14:textId="77777777" w:rsidR="000073CE" w:rsidRDefault="000073CE" w:rsidP="004D37FC">
      <w:pPr>
        <w:spacing w:after="120" w:line="240" w:lineRule="auto"/>
        <w:rPr>
          <w:bCs/>
        </w:rPr>
      </w:pPr>
    </w:p>
    <w:p w14:paraId="14335826" w14:textId="1095D939" w:rsidR="004D37FC" w:rsidRDefault="004D37FC" w:rsidP="004D37FC">
      <w:pPr>
        <w:spacing w:after="120" w:line="240" w:lineRule="auto"/>
        <w:rPr>
          <w:bCs/>
        </w:rPr>
      </w:pPr>
      <w:r>
        <w:rPr>
          <w:bCs/>
        </w:rPr>
        <w:t>Lugupidamisega</w:t>
      </w:r>
    </w:p>
    <w:p w14:paraId="0220B1C7" w14:textId="77777777" w:rsidR="004D37FC" w:rsidRDefault="004D37FC" w:rsidP="004D37FC">
      <w:pPr>
        <w:spacing w:after="120" w:line="240" w:lineRule="auto"/>
        <w:rPr>
          <w:bCs/>
        </w:rPr>
      </w:pPr>
    </w:p>
    <w:p w14:paraId="294203C2" w14:textId="03E49070" w:rsidR="004D37FC" w:rsidRDefault="004D37FC" w:rsidP="004D37FC">
      <w:pPr>
        <w:spacing w:after="120" w:line="240" w:lineRule="auto"/>
        <w:rPr>
          <w:bCs/>
        </w:rPr>
      </w:pPr>
      <w:r>
        <w:rPr>
          <w:bCs/>
        </w:rPr>
        <w:t>(allkirjastatud digitaalselt)</w:t>
      </w:r>
    </w:p>
    <w:p w14:paraId="1086497D" w14:textId="705DC700" w:rsidR="004D37FC" w:rsidRDefault="004D37FC" w:rsidP="004D37FC">
      <w:pPr>
        <w:spacing w:after="120" w:line="240" w:lineRule="auto"/>
        <w:rPr>
          <w:bCs/>
        </w:rPr>
      </w:pPr>
      <w:r>
        <w:rPr>
          <w:bCs/>
        </w:rPr>
        <w:t>Mihkel Rääk</w:t>
      </w:r>
    </w:p>
    <w:p w14:paraId="487FBC7C" w14:textId="5587887B" w:rsidR="004D37FC" w:rsidRDefault="004D37FC" w:rsidP="004D37FC">
      <w:pPr>
        <w:spacing w:after="120" w:line="240" w:lineRule="auto"/>
        <w:rPr>
          <w:bCs/>
        </w:rPr>
      </w:pPr>
      <w:r>
        <w:rPr>
          <w:bCs/>
        </w:rPr>
        <w:t>Riigihangete talituse juhataja</w:t>
      </w:r>
    </w:p>
    <w:p w14:paraId="4C4170D9" w14:textId="77777777" w:rsidR="004D37FC" w:rsidRDefault="004D37FC" w:rsidP="004D37FC">
      <w:pPr>
        <w:spacing w:after="120" w:line="240" w:lineRule="auto"/>
        <w:rPr>
          <w:bCs/>
        </w:rPr>
      </w:pPr>
    </w:p>
    <w:p w14:paraId="76C4DF3A" w14:textId="77777777" w:rsidR="00DD47A2" w:rsidRDefault="00DD47A2" w:rsidP="004D37FC">
      <w:pPr>
        <w:spacing w:after="120" w:line="240" w:lineRule="auto"/>
        <w:rPr>
          <w:bCs/>
        </w:rPr>
      </w:pPr>
    </w:p>
    <w:p w14:paraId="4BF8B8DB" w14:textId="77777777" w:rsidR="008554EE" w:rsidRDefault="008554EE" w:rsidP="004D37FC">
      <w:pPr>
        <w:spacing w:after="120" w:line="240" w:lineRule="auto"/>
        <w:rPr>
          <w:bCs/>
        </w:rPr>
      </w:pPr>
    </w:p>
    <w:p w14:paraId="4FCE3662" w14:textId="77777777" w:rsidR="008554EE" w:rsidRDefault="008554EE" w:rsidP="004D37FC">
      <w:pPr>
        <w:spacing w:after="120" w:line="240" w:lineRule="auto"/>
        <w:rPr>
          <w:bCs/>
        </w:rPr>
      </w:pPr>
    </w:p>
    <w:p w14:paraId="56E74FFD" w14:textId="1FD880B4" w:rsidR="004D37FC" w:rsidRDefault="004D37FC" w:rsidP="004D37FC">
      <w:pPr>
        <w:spacing w:after="120" w:line="240" w:lineRule="auto"/>
        <w:rPr>
          <w:bCs/>
        </w:rPr>
      </w:pPr>
      <w:r>
        <w:rPr>
          <w:bCs/>
        </w:rPr>
        <w:t>Lisa 1 Riigi Tugiteenuste Keskuse riigihangete korraldamise ja lepingute sõlmimise kord</w:t>
      </w:r>
    </w:p>
    <w:p w14:paraId="683EE934" w14:textId="77777777" w:rsidR="00DD47A2" w:rsidRDefault="00DD47A2" w:rsidP="004D37FC">
      <w:pPr>
        <w:spacing w:after="120" w:line="240" w:lineRule="auto"/>
        <w:rPr>
          <w:bCs/>
        </w:rPr>
      </w:pPr>
      <w:r>
        <w:rPr>
          <w:bCs/>
        </w:rPr>
        <w:t xml:space="preserve">Lisa 2 </w:t>
      </w:r>
      <w:r w:rsidRPr="00DD47A2">
        <w:rPr>
          <w:bCs/>
        </w:rPr>
        <w:t>Tööde üleandmis- ja vastuvõtmisakt vahearuanne I etapp</w:t>
      </w:r>
    </w:p>
    <w:p w14:paraId="5FAF1149" w14:textId="6DAC45AC" w:rsidR="00DD47A2" w:rsidRPr="008554EE" w:rsidRDefault="00DD47A2" w:rsidP="004D37FC">
      <w:pPr>
        <w:spacing w:after="120" w:line="240" w:lineRule="auto"/>
        <w:rPr>
          <w:bCs/>
        </w:rPr>
      </w:pPr>
      <w:r>
        <w:rPr>
          <w:bCs/>
        </w:rPr>
        <w:t xml:space="preserve">Lisa 3 </w:t>
      </w:r>
      <w:r w:rsidR="0072610D" w:rsidRPr="0072610D">
        <w:rPr>
          <w:bCs/>
        </w:rPr>
        <w:t>Tööde üleandmis- ja vastuvõtmisakt lõpparuanne</w:t>
      </w:r>
      <w:r>
        <w:rPr>
          <w:bCs/>
        </w:rPr>
        <w:t xml:space="preserve"> </w:t>
      </w:r>
    </w:p>
    <w:p w14:paraId="24576AD1" w14:textId="1A68EF9A" w:rsidR="0085265C" w:rsidRPr="008554EE" w:rsidRDefault="008554EE" w:rsidP="004B19D7">
      <w:pPr>
        <w:pStyle w:val="Snum"/>
        <w:rPr>
          <w:b w:val="0"/>
          <w:bCs/>
        </w:rPr>
      </w:pPr>
      <w:r w:rsidRPr="008554EE">
        <w:rPr>
          <w:b w:val="0"/>
          <w:bCs/>
        </w:rPr>
        <w:t>Lisa 4 Turu-uuringu kutse</w:t>
      </w:r>
    </w:p>
    <w:p w14:paraId="7FDB306D" w14:textId="77777777" w:rsidR="00AF322A" w:rsidRPr="008554EE" w:rsidRDefault="00AF322A" w:rsidP="004B19D7">
      <w:pPr>
        <w:pStyle w:val="Snum"/>
        <w:rPr>
          <w:b w:val="0"/>
          <w:bCs/>
        </w:rPr>
      </w:pPr>
    </w:p>
    <w:p w14:paraId="3A783F7C" w14:textId="35EFE78A" w:rsidR="00221370" w:rsidRPr="008554EE" w:rsidRDefault="00221370" w:rsidP="004B19D7">
      <w:pPr>
        <w:pStyle w:val="Snum"/>
        <w:rPr>
          <w:b w:val="0"/>
          <w:bCs/>
        </w:rPr>
      </w:pPr>
    </w:p>
    <w:p w14:paraId="4F926256" w14:textId="77777777" w:rsidR="00B84BEE" w:rsidRPr="00705005" w:rsidRDefault="00B84BEE" w:rsidP="004B19D7">
      <w:pPr>
        <w:pStyle w:val="Snum"/>
      </w:pPr>
    </w:p>
    <w:p w14:paraId="27272B3F" w14:textId="1D0C826D" w:rsidR="00705005" w:rsidRPr="00705005" w:rsidRDefault="00705005" w:rsidP="004B19D7">
      <w:pPr>
        <w:pStyle w:val="Snum"/>
      </w:pPr>
    </w:p>
    <w:sectPr w:rsidR="00705005" w:rsidRPr="00705005" w:rsidSect="00A87B91">
      <w:footerReference w:type="default" r:id="rId22"/>
      <w:footerReference w:type="first" r:id="rId23"/>
      <w:pgSz w:w="11906" w:h="16838" w:code="9"/>
      <w:pgMar w:top="907" w:right="1021" w:bottom="1418" w:left="1814" w:header="896" w:footer="51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A696C" w14:textId="77777777" w:rsidR="00FA5938" w:rsidRDefault="00FA5938" w:rsidP="0084392B">
      <w:pPr>
        <w:spacing w:line="240" w:lineRule="auto"/>
      </w:pPr>
      <w:r>
        <w:separator/>
      </w:r>
    </w:p>
  </w:endnote>
  <w:endnote w:type="continuationSeparator" w:id="0">
    <w:p w14:paraId="0B1BA92B" w14:textId="77777777" w:rsidR="00FA5938" w:rsidRDefault="00FA5938" w:rsidP="008439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9806067"/>
      <w:docPartObj>
        <w:docPartGallery w:val="Page Numbers (Bottom of Page)"/>
        <w:docPartUnique/>
      </w:docPartObj>
    </w:sdtPr>
    <w:sdtEndPr/>
    <w:sdtContent>
      <w:p w14:paraId="77347009" w14:textId="1DE63FE4" w:rsidR="00F31F8A" w:rsidRDefault="00F31F8A">
        <w:pPr>
          <w:pStyle w:val="Footer"/>
          <w:jc w:val="right"/>
        </w:pPr>
        <w:r>
          <w:fldChar w:fldCharType="begin"/>
        </w:r>
        <w:r>
          <w:instrText>PAGE   \* MERGEFORMAT</w:instrText>
        </w:r>
        <w:r>
          <w:fldChar w:fldCharType="separate"/>
        </w:r>
        <w:r>
          <w:t>2</w:t>
        </w:r>
        <w:r>
          <w:fldChar w:fldCharType="end"/>
        </w:r>
      </w:p>
    </w:sdtContent>
  </w:sdt>
  <w:p w14:paraId="6CED27D1" w14:textId="37D811ED" w:rsidR="009361FF" w:rsidRPr="00AD2EA7" w:rsidRDefault="009361FF" w:rsidP="007056E1">
    <w:pPr>
      <w:pStyle w:val="Jalus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6F5CE" w14:textId="77777777" w:rsidR="009361FF" w:rsidRPr="000A17B5" w:rsidRDefault="0084392B" w:rsidP="000A17B5">
    <w:pPr>
      <w:pStyle w:val="Jalus1"/>
    </w:pPr>
    <w:r>
      <w:t>Lõkke 4</w:t>
    </w:r>
    <w:r w:rsidRPr="000A17B5">
      <w:t xml:space="preserve"> / </w:t>
    </w:r>
    <w:r>
      <w:t>10122</w:t>
    </w:r>
    <w:r w:rsidRPr="000A17B5">
      <w:t xml:space="preserve"> Tallinn / </w:t>
    </w:r>
    <w:r>
      <w:t>663 8200</w:t>
    </w:r>
    <w:r w:rsidRPr="000A17B5">
      <w:t xml:space="preserve"> / </w:t>
    </w:r>
    <w:r>
      <w:t>info</w:t>
    </w:r>
    <w:r w:rsidRPr="000A17B5">
      <w:t>@</w:t>
    </w:r>
    <w:r>
      <w:t>rtk</w:t>
    </w:r>
    <w:r w:rsidRPr="000A17B5">
      <w:t>.ee / www.</w:t>
    </w:r>
    <w:r>
      <w:t>rtk</w:t>
    </w:r>
    <w:r w:rsidRPr="000A17B5">
      <w:t>.ee</w:t>
    </w:r>
  </w:p>
  <w:p w14:paraId="4ED0C92F" w14:textId="77777777" w:rsidR="009361FF" w:rsidRDefault="0084392B" w:rsidP="000A17B5">
    <w:pPr>
      <w:pStyle w:val="Jalus1"/>
    </w:pPr>
    <w:r w:rsidRPr="000A17B5">
      <w:t xml:space="preserve">Registrikood </w:t>
    </w:r>
    <w:r w:rsidRPr="00380969">
      <w:t>70007340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40574" w14:textId="77777777" w:rsidR="00FA5938" w:rsidRDefault="00FA5938" w:rsidP="0084392B">
      <w:pPr>
        <w:spacing w:line="240" w:lineRule="auto"/>
      </w:pPr>
      <w:r>
        <w:separator/>
      </w:r>
    </w:p>
  </w:footnote>
  <w:footnote w:type="continuationSeparator" w:id="0">
    <w:p w14:paraId="3317F95B" w14:textId="77777777" w:rsidR="00FA5938" w:rsidRDefault="00FA5938" w:rsidP="0084392B">
      <w:pPr>
        <w:spacing w:line="240" w:lineRule="auto"/>
      </w:pPr>
      <w:r>
        <w:continuationSeparator/>
      </w:r>
    </w:p>
  </w:footnote>
  <w:footnote w:id="1">
    <w:p w14:paraId="139EA552" w14:textId="5A75A854" w:rsidR="0084392B" w:rsidRPr="003F6C35" w:rsidRDefault="0084392B" w:rsidP="00E26929">
      <w:pPr>
        <w:pStyle w:val="Default"/>
        <w:jc w:val="both"/>
        <w:rPr>
          <w:rFonts w:ascii="Times New Roman" w:hAnsi="Times New Roman" w:cs="Times New Roman"/>
          <w:sz w:val="20"/>
          <w:szCs w:val="20"/>
        </w:rPr>
      </w:pPr>
      <w:r w:rsidRPr="003F6C35">
        <w:rPr>
          <w:rStyle w:val="FootnoteReference"/>
          <w:rFonts w:ascii="Times New Roman" w:hAnsi="Times New Roman"/>
          <w:sz w:val="20"/>
          <w:szCs w:val="20"/>
        </w:rPr>
        <w:footnoteRef/>
      </w:r>
      <w:r w:rsidRPr="003F6C35">
        <w:rPr>
          <w:rFonts w:ascii="Times New Roman" w:hAnsi="Times New Roman" w:cs="Times New Roman"/>
          <w:sz w:val="20"/>
          <w:szCs w:val="20"/>
        </w:rPr>
        <w:t xml:space="preserve"> </w:t>
      </w:r>
      <w:r w:rsidR="004A57A7" w:rsidRPr="003F6C35">
        <w:rPr>
          <w:rFonts w:ascii="Times New Roman" w:hAnsi="Times New Roman" w:cs="Times New Roman"/>
          <w:bCs/>
          <w:sz w:val="20"/>
          <w:szCs w:val="20"/>
        </w:rPr>
        <w:t xml:space="preserve">Esindusõiguse aluseks on Riigi Tugiteenuste Keskuse peadirektori </w:t>
      </w:r>
      <w:r w:rsidR="0044520B" w:rsidRPr="003F6C35">
        <w:rPr>
          <w:rFonts w:ascii="Times New Roman" w:hAnsi="Times New Roman" w:cs="Times New Roman"/>
          <w:bCs/>
          <w:sz w:val="20"/>
          <w:szCs w:val="20"/>
        </w:rPr>
        <w:t xml:space="preserve">30.03.2023 </w:t>
      </w:r>
      <w:r w:rsidR="004A57A7" w:rsidRPr="003F6C35">
        <w:rPr>
          <w:rFonts w:ascii="Times New Roman" w:hAnsi="Times New Roman" w:cs="Times New Roman"/>
          <w:bCs/>
          <w:sz w:val="20"/>
          <w:szCs w:val="20"/>
        </w:rPr>
        <w:t xml:space="preserve">käskkirjaga </w:t>
      </w:r>
      <w:r w:rsidR="0044520B" w:rsidRPr="003F6C35">
        <w:rPr>
          <w:rFonts w:ascii="Times New Roman" w:hAnsi="Times New Roman" w:cs="Times New Roman"/>
          <w:bCs/>
          <w:sz w:val="20"/>
          <w:szCs w:val="20"/>
        </w:rPr>
        <w:t xml:space="preserve">nr 1-2/23/22  </w:t>
      </w:r>
      <w:r w:rsidR="004A57A7" w:rsidRPr="003F6C35">
        <w:rPr>
          <w:rFonts w:ascii="Times New Roman" w:hAnsi="Times New Roman" w:cs="Times New Roman"/>
          <w:bCs/>
          <w:sz w:val="20"/>
          <w:szCs w:val="20"/>
        </w:rPr>
        <w:t>kinnitatud Riigi Tugiteenuste Keskuse riigihangete korraldamise ja lepingute sõlmimise korra punkt 4.</w:t>
      </w:r>
      <w:r w:rsidR="009B48BA" w:rsidRPr="003F6C35">
        <w:rPr>
          <w:rFonts w:ascii="Times New Roman" w:hAnsi="Times New Roman" w:cs="Times New Roman"/>
          <w:bCs/>
          <w:sz w:val="20"/>
          <w:szCs w:val="20"/>
        </w:rPr>
        <w:t>6.1</w:t>
      </w:r>
      <w:r w:rsidR="004A57A7" w:rsidRPr="003F6C35">
        <w:rPr>
          <w:rFonts w:ascii="Times New Roman" w:hAnsi="Times New Roman" w:cs="Times New Roman"/>
          <w:bCs/>
          <w:sz w:val="20"/>
          <w:szCs w:val="20"/>
        </w:rPr>
        <w:t xml:space="preserve"> (lisa 1).</w:t>
      </w:r>
    </w:p>
  </w:footnote>
  <w:footnote w:id="2">
    <w:p w14:paraId="121EADC7" w14:textId="00B60283" w:rsidR="00807EA9" w:rsidRPr="003F6C35" w:rsidRDefault="00807EA9">
      <w:pPr>
        <w:pStyle w:val="FootnoteText"/>
        <w:rPr>
          <w:rFonts w:cs="Times New Roman"/>
          <w:szCs w:val="20"/>
        </w:rPr>
      </w:pPr>
      <w:r w:rsidRPr="003F6C35">
        <w:rPr>
          <w:rStyle w:val="FootnoteReference"/>
          <w:szCs w:val="20"/>
        </w:rPr>
        <w:footnoteRef/>
      </w:r>
      <w:r w:rsidRPr="003F6C35">
        <w:rPr>
          <w:rFonts w:cs="Times New Roman"/>
          <w:szCs w:val="20"/>
        </w:rPr>
        <w:t xml:space="preserve"> </w:t>
      </w:r>
      <w:r w:rsidR="003F6C35" w:rsidRPr="003F6C35">
        <w:rPr>
          <w:rFonts w:cs="Times New Roman"/>
          <w:szCs w:val="20"/>
        </w:rPr>
        <w:t xml:space="preserve">VAKO </w:t>
      </w:r>
      <w:r w:rsidR="003F6C35">
        <w:rPr>
          <w:rFonts w:cs="Times New Roman"/>
          <w:szCs w:val="20"/>
        </w:rPr>
        <w:t>20.02.2025</w:t>
      </w:r>
      <w:r w:rsidR="003F6C35" w:rsidRPr="003F6C35">
        <w:rPr>
          <w:rFonts w:cs="Times New Roman"/>
          <w:szCs w:val="20"/>
        </w:rPr>
        <w:t>, 36-25/279476.</w:t>
      </w:r>
    </w:p>
  </w:footnote>
  <w:footnote w:id="3">
    <w:p w14:paraId="167CE39D" w14:textId="221CE45F" w:rsidR="007D4928" w:rsidRDefault="007D4928" w:rsidP="007D4928">
      <w:pPr>
        <w:pStyle w:val="FootnoteText"/>
      </w:pPr>
      <w:r>
        <w:rPr>
          <w:rStyle w:val="FootnoteReference"/>
        </w:rPr>
        <w:footnoteRef/>
      </w:r>
      <w:r>
        <w:t xml:space="preserve"> Kättesaadav</w:t>
      </w:r>
      <w:r w:rsidR="00270D83">
        <w:t xml:space="preserve"> 279476 tehnilise kirjelduse punktis 3.1 pilootprojekti tulemusi tutvustava lingi kaudu</w:t>
      </w:r>
      <w:r>
        <w:t xml:space="preserve"> </w:t>
      </w:r>
      <w:hyperlink r:id="rId1" w:anchor="Kaugseirepilootprojekt" w:history="1">
        <w:r w:rsidR="00382B24" w:rsidRPr="006E5993">
          <w:rPr>
            <w:rStyle w:val="Hyperlink"/>
            <w:rFonts w:cs="Mangal"/>
          </w:rPr>
          <w:t>https://keskkonnaportaal.ee/et/teemad/reaalajamajandus/metsavaldkond#Kaugseirepilootprojekt</w:t>
        </w:r>
      </w:hyperlink>
      <w:r>
        <w:t xml:space="preserve"> (2</w:t>
      </w:r>
      <w:r w:rsidR="00270D83">
        <w:t>1</w:t>
      </w:r>
      <w:r>
        <w:t>.02.2025)</w:t>
      </w:r>
      <w:r w:rsidR="00754F03">
        <w:t xml:space="preserve"> -&gt; </w:t>
      </w:r>
      <w:r w:rsidR="00754F03" w:rsidRPr="00754F03">
        <w:t>Metoodika kirjeldus</w:t>
      </w:r>
      <w:r w:rsidR="00754F03">
        <w:t xml:space="preserve"> </w:t>
      </w:r>
      <w:hyperlink r:id="rId2" w:history="1">
        <w:r w:rsidR="00754F03" w:rsidRPr="006E5993">
          <w:rPr>
            <w:rStyle w:val="Hyperlink"/>
            <w:rFonts w:cs="Mangal"/>
          </w:rPr>
          <w:t>https://keskkonnaportaal.ee/sites/default/files/Teemad/Reaalajamajandus/Metsaaruandlus/Metoodika%20kirjeldus.pdf</w:t>
        </w:r>
      </w:hyperlink>
      <w:r w:rsidR="00754F03">
        <w:t xml:space="preserve"> (21.02.2025).</w:t>
      </w:r>
    </w:p>
  </w:footnote>
  <w:footnote w:id="4">
    <w:p w14:paraId="5034CE48" w14:textId="2D92D762" w:rsidR="007D4928" w:rsidRDefault="007D4928" w:rsidP="007D4928">
      <w:pPr>
        <w:pStyle w:val="FootnoteText"/>
      </w:pPr>
      <w:r>
        <w:rPr>
          <w:rStyle w:val="FootnoteReference"/>
        </w:rPr>
        <w:footnoteRef/>
      </w:r>
      <w:r>
        <w:t xml:space="preserve"> Kättesaadav: </w:t>
      </w:r>
      <w:r w:rsidR="00382B24">
        <w:t xml:space="preserve">riigihanke 279476 tehnilise kirjelduse punktis 3.1 pilootprojekti tulemusi tutvustava lingi kaudu </w:t>
      </w:r>
      <w:hyperlink r:id="rId3" w:anchor="Kaugseirepilootprojekt" w:history="1">
        <w:r w:rsidR="00382B24" w:rsidRPr="006E5993">
          <w:rPr>
            <w:rStyle w:val="Hyperlink"/>
            <w:rFonts w:cs="Mangal"/>
          </w:rPr>
          <w:t>https://keskkonnaportaal.ee/et/teemad/reaalajamajandus/metsavaldkond#Kaugseirepilootprojekt</w:t>
        </w:r>
      </w:hyperlink>
      <w:r>
        <w:t xml:space="preserve"> (2</w:t>
      </w:r>
      <w:r w:rsidR="00382B24">
        <w:t>1</w:t>
      </w:r>
      <w:r>
        <w:t>.02.2025)</w:t>
      </w:r>
      <w:r w:rsidR="00382B24">
        <w:t xml:space="preserve"> -&gt; </w:t>
      </w:r>
      <w:r w:rsidR="0072620C" w:rsidRPr="0030642A">
        <w:t>Tööd tutvustava ettekande slaidid</w:t>
      </w:r>
      <w:r w:rsidR="0072620C">
        <w:t xml:space="preserve"> </w:t>
      </w:r>
      <w:hyperlink r:id="rId4" w:history="1">
        <w:r w:rsidR="0072620C" w:rsidRPr="006E5993">
          <w:rPr>
            <w:rStyle w:val="Hyperlink"/>
            <w:rFonts w:cs="Mangal"/>
          </w:rPr>
          <w:t>https://keskkonnaportaal.ee/sites/default/files/Teemad/Reaalajamajandus/Metsaaruandlus/T%C3%B6%C3%B6d%20tutvustava%20ettekande%20slaidid.pdf</w:t>
        </w:r>
      </w:hyperlink>
      <w:r w:rsidR="0072620C">
        <w:t xml:space="preserve"> (21.02.2025).</w:t>
      </w:r>
    </w:p>
  </w:footnote>
  <w:footnote w:id="5">
    <w:p w14:paraId="7BA8D8F2" w14:textId="10729195" w:rsidR="005418EB" w:rsidRDefault="005418EB" w:rsidP="005418EB">
      <w:pPr>
        <w:pStyle w:val="FootnoteText"/>
      </w:pPr>
      <w:r>
        <w:rPr>
          <w:rStyle w:val="FootnoteReference"/>
        </w:rPr>
        <w:footnoteRef/>
      </w:r>
      <w:r>
        <w:t xml:space="preserve"> Kättesaadav</w:t>
      </w:r>
      <w:r w:rsidR="001F4826">
        <w:t xml:space="preserve"> riigihanke 279476 tehnilise kirjelduse punktis 3.1 </w:t>
      </w:r>
      <w:r w:rsidR="00E14FAC">
        <w:t xml:space="preserve">pilootprojekti tulemusi tutvustava </w:t>
      </w:r>
      <w:r w:rsidR="0030642A">
        <w:t>lingi kaudu</w:t>
      </w:r>
      <w:r>
        <w:t xml:space="preserve"> </w:t>
      </w:r>
      <w:hyperlink r:id="rId5" w:anchor="Kaugseirepilootprojekt" w:history="1">
        <w:r w:rsidR="0030642A" w:rsidRPr="006E5993">
          <w:rPr>
            <w:rStyle w:val="Hyperlink"/>
            <w:rFonts w:cs="Mangal"/>
          </w:rPr>
          <w:t>https://keskkonnaportaal.ee/et/teemad/reaalajamajandus/metsavaldkond#Kaugseirepilootprojekt</w:t>
        </w:r>
      </w:hyperlink>
      <w:r w:rsidR="0030642A">
        <w:t xml:space="preserve"> (21.02.2025) -&gt; </w:t>
      </w:r>
      <w:r w:rsidR="0030642A" w:rsidRPr="0030642A">
        <w:t>Tööd tutvustava ettekande slaidid</w:t>
      </w:r>
      <w:r w:rsidR="0030642A">
        <w:t xml:space="preserve"> </w:t>
      </w:r>
      <w:hyperlink r:id="rId6" w:history="1">
        <w:r w:rsidR="0030642A" w:rsidRPr="006E5993">
          <w:rPr>
            <w:rStyle w:val="Hyperlink"/>
            <w:rFonts w:cs="Mangal"/>
          </w:rPr>
          <w:t>https://keskkonnaportaal.ee/sites/default/files/Teemad/Reaalajamajandus/Metsaaruandlus/T%C3%B6%C3%B6d%20tutvustava%20ettekande%20slaidid.pdf</w:t>
        </w:r>
      </w:hyperlink>
      <w:r w:rsidR="0030642A">
        <w:t xml:space="preserve"> (21.02.2025).</w:t>
      </w:r>
    </w:p>
  </w:footnote>
  <w:footnote w:id="6">
    <w:p w14:paraId="54BC8A24" w14:textId="5F5501D3" w:rsidR="008E036D" w:rsidRDefault="008E036D">
      <w:pPr>
        <w:pStyle w:val="FootnoteText"/>
      </w:pPr>
      <w:r>
        <w:rPr>
          <w:rStyle w:val="FootnoteReference"/>
        </w:rPr>
        <w:footnoteRef/>
      </w:r>
      <w:r>
        <w:t xml:space="preserve"> Kättesaadav riigihanke 279476 tehnilise kirjelduse punktis 3.1.</w:t>
      </w:r>
    </w:p>
  </w:footnote>
  <w:footnote w:id="7">
    <w:p w14:paraId="063DC537" w14:textId="77777777" w:rsidR="000073CE" w:rsidRPr="00FC5CED" w:rsidRDefault="000073CE" w:rsidP="000073CE">
      <w:pPr>
        <w:pStyle w:val="FootnoteText"/>
        <w:rPr>
          <w:rFonts w:cs="Times New Roman"/>
          <w:szCs w:val="20"/>
        </w:rPr>
      </w:pPr>
      <w:r w:rsidRPr="00FC5CED">
        <w:rPr>
          <w:rStyle w:val="FootnoteReference"/>
        </w:rPr>
        <w:footnoteRef/>
      </w:r>
      <w:r w:rsidRPr="00FC5CED">
        <w:rPr>
          <w:rFonts w:cs="Times New Roman"/>
          <w:szCs w:val="20"/>
        </w:rPr>
        <w:t xml:space="preserve"> EÜKo </w:t>
      </w:r>
      <w:r w:rsidRPr="00FC5CED">
        <w:rPr>
          <w:rFonts w:cs="Times New Roman"/>
          <w:szCs w:val="20"/>
        </w:rPr>
        <w:tab/>
        <w:t xml:space="preserve">T-404/20, </w:t>
      </w:r>
      <w:r w:rsidRPr="00FC5CED">
        <w:rPr>
          <w:rFonts w:cs="Times New Roman"/>
          <w:i/>
          <w:iCs/>
          <w:szCs w:val="20"/>
        </w:rPr>
        <w:t>Global Translation Solutions vs. komisjon</w:t>
      </w:r>
      <w:r w:rsidRPr="00FC5CED">
        <w:rPr>
          <w:rFonts w:cs="Times New Roman"/>
          <w:szCs w:val="20"/>
        </w:rPr>
        <w:t>, p-d 42 ja 58, ECLI:EU:T:2021:654.</w:t>
      </w:r>
    </w:p>
  </w:footnote>
  <w:footnote w:id="8">
    <w:p w14:paraId="0AC38F59" w14:textId="77777777" w:rsidR="000073CE" w:rsidRPr="00FC5CED" w:rsidRDefault="000073CE" w:rsidP="000073CE">
      <w:pPr>
        <w:pStyle w:val="FootnoteText"/>
        <w:rPr>
          <w:rFonts w:cs="Times New Roman"/>
          <w:szCs w:val="20"/>
        </w:rPr>
      </w:pPr>
      <w:r w:rsidRPr="00FC5CED">
        <w:rPr>
          <w:rStyle w:val="FootnoteReference"/>
        </w:rPr>
        <w:footnoteRef/>
      </w:r>
      <w:r w:rsidRPr="00FC5CED">
        <w:rPr>
          <w:rFonts w:cs="Times New Roman"/>
          <w:szCs w:val="20"/>
        </w:rPr>
        <w:t xml:space="preserve"> </w:t>
      </w:r>
      <w:r w:rsidRPr="00FC5CED">
        <w:rPr>
          <w:rFonts w:eastAsiaTheme="minorHAnsi" w:cs="Times New Roman"/>
          <w:kern w:val="0"/>
          <w:szCs w:val="20"/>
          <w:lang w:eastAsia="en-US" w:bidi="ar-SA"/>
        </w:rPr>
        <w:t xml:space="preserve">EKo C-54/21, </w:t>
      </w:r>
      <w:r w:rsidRPr="00FC5CED">
        <w:rPr>
          <w:rFonts w:eastAsiaTheme="minorHAnsi" w:cs="Times New Roman"/>
          <w:i/>
          <w:iCs/>
          <w:kern w:val="0"/>
          <w:szCs w:val="20"/>
          <w:lang w:eastAsia="en-US" w:bidi="ar-SA"/>
        </w:rPr>
        <w:t>ANTEA POLSKA and Others</w:t>
      </w:r>
      <w:r w:rsidRPr="00FC5CED">
        <w:rPr>
          <w:rFonts w:eastAsiaTheme="minorHAnsi" w:cs="Times New Roman"/>
          <w:kern w:val="0"/>
          <w:szCs w:val="20"/>
          <w:lang w:eastAsia="en-US" w:bidi="ar-SA"/>
        </w:rPr>
        <w:t>, p-d 90-92, ECLI:EU:C:2022:888.</w:t>
      </w:r>
    </w:p>
  </w:footnote>
  <w:footnote w:id="9">
    <w:p w14:paraId="0B5EFDEF" w14:textId="77777777" w:rsidR="000073CE" w:rsidRPr="00FC5CED" w:rsidRDefault="000073CE" w:rsidP="000073CE">
      <w:pPr>
        <w:pStyle w:val="FootnoteText"/>
        <w:rPr>
          <w:rFonts w:cs="Times New Roman"/>
          <w:szCs w:val="20"/>
        </w:rPr>
      </w:pPr>
      <w:r w:rsidRPr="00FC5CED">
        <w:rPr>
          <w:rStyle w:val="FootnoteReference"/>
        </w:rPr>
        <w:footnoteRef/>
      </w:r>
      <w:r w:rsidRPr="00FC5CED">
        <w:rPr>
          <w:rFonts w:cs="Times New Roman"/>
          <w:szCs w:val="20"/>
        </w:rPr>
        <w:t xml:space="preserve"> </w:t>
      </w:r>
      <w:r w:rsidRPr="00FC5CED">
        <w:rPr>
          <w:rFonts w:eastAsiaTheme="minorHAnsi" w:cs="Times New Roman"/>
          <w:kern w:val="0"/>
          <w:szCs w:val="20"/>
          <w:lang w:eastAsia="en-US" w:bidi="ar-SA"/>
        </w:rPr>
        <w:t>TlnRnKo 3-21-613 p 16.</w:t>
      </w:r>
    </w:p>
  </w:footnote>
  <w:footnote w:id="10">
    <w:p w14:paraId="564080EE" w14:textId="77777777" w:rsidR="000073CE" w:rsidRPr="00FC5CED" w:rsidRDefault="000073CE" w:rsidP="000073CE">
      <w:pPr>
        <w:pStyle w:val="FootnoteText"/>
        <w:rPr>
          <w:rFonts w:cs="Times New Roman"/>
          <w:szCs w:val="20"/>
        </w:rPr>
      </w:pPr>
      <w:r w:rsidRPr="00FC5CED">
        <w:rPr>
          <w:rStyle w:val="FootnoteReference"/>
        </w:rPr>
        <w:footnoteRef/>
      </w:r>
      <w:r w:rsidRPr="00FC5CED">
        <w:rPr>
          <w:rFonts w:cs="Times New Roman"/>
          <w:szCs w:val="20"/>
        </w:rPr>
        <w:t xml:space="preserve"> </w:t>
      </w:r>
      <w:r w:rsidRPr="00FC5CED">
        <w:rPr>
          <w:rFonts w:eastAsiaTheme="minorHAnsi" w:cs="Times New Roman"/>
          <w:kern w:val="0"/>
          <w:szCs w:val="20"/>
          <w:lang w:eastAsia="en-US" w:bidi="ar-SA"/>
        </w:rPr>
        <w:t>TlnRnKo 3-21-413 p 19.</w:t>
      </w:r>
    </w:p>
  </w:footnote>
  <w:footnote w:id="11">
    <w:p w14:paraId="039F12C4" w14:textId="77777777" w:rsidR="000073CE" w:rsidRPr="00FC5CED" w:rsidRDefault="000073CE" w:rsidP="000073CE">
      <w:pPr>
        <w:pStyle w:val="FootnoteText"/>
        <w:rPr>
          <w:rFonts w:cs="Times New Roman"/>
          <w:szCs w:val="20"/>
        </w:rPr>
      </w:pPr>
      <w:r w:rsidRPr="00FC5CED">
        <w:rPr>
          <w:rStyle w:val="FootnoteReference"/>
        </w:rPr>
        <w:footnoteRef/>
      </w:r>
      <w:r w:rsidRPr="00FC5CED">
        <w:rPr>
          <w:rFonts w:cs="Times New Roman"/>
          <w:szCs w:val="20"/>
        </w:rPr>
        <w:t xml:space="preserve"> </w:t>
      </w:r>
      <w:r w:rsidRPr="00FC5CED">
        <w:rPr>
          <w:rFonts w:eastAsiaTheme="minorHAnsi" w:cs="Times New Roman"/>
          <w:kern w:val="0"/>
          <w:szCs w:val="20"/>
          <w:lang w:eastAsia="en-US" w:bidi="ar-SA"/>
        </w:rPr>
        <w:t xml:space="preserve">TlnRnKo 3-17-1172 p-d 3, 12 </w:t>
      </w:r>
      <w:r w:rsidRPr="00FC5CED">
        <w:rPr>
          <w:rFonts w:cs="Times New Roman"/>
          <w:szCs w:val="20"/>
        </w:rPr>
        <w:t>ja 13</w:t>
      </w:r>
      <w:r w:rsidRPr="00FC5CED">
        <w:rPr>
          <w:rFonts w:eastAsiaTheme="minorHAnsi" w:cs="Times New Roman"/>
          <w:kern w:val="0"/>
          <w:szCs w:val="20"/>
          <w:lang w:eastAsia="en-US" w:bidi="ar-SA"/>
        </w:rPr>
        <w:t>.</w:t>
      </w:r>
    </w:p>
  </w:footnote>
  <w:footnote w:id="12">
    <w:p w14:paraId="089F96B0" w14:textId="77777777" w:rsidR="000073CE" w:rsidRPr="00FC5CED" w:rsidRDefault="000073CE" w:rsidP="000073CE">
      <w:pPr>
        <w:pStyle w:val="FootnoteText"/>
        <w:rPr>
          <w:rFonts w:cs="Times New Roman"/>
          <w:szCs w:val="20"/>
        </w:rPr>
      </w:pPr>
      <w:r w:rsidRPr="00FC5CED">
        <w:rPr>
          <w:rStyle w:val="FootnoteReference"/>
        </w:rPr>
        <w:footnoteRef/>
      </w:r>
      <w:r w:rsidRPr="00FC5CED">
        <w:rPr>
          <w:rFonts w:cs="Times New Roman"/>
          <w:szCs w:val="20"/>
        </w:rPr>
        <w:t xml:space="preserve"> RKHKo 3-20-1198 p 12; TlnRnKo 3-24-1978 p 5.2.3; TlnHKo 3-24-1978 p 93.</w:t>
      </w:r>
    </w:p>
  </w:footnote>
  <w:footnote w:id="13">
    <w:p w14:paraId="6D649B3A" w14:textId="77777777" w:rsidR="000073CE" w:rsidRPr="00FC5CED" w:rsidRDefault="000073CE" w:rsidP="000073CE">
      <w:pPr>
        <w:pStyle w:val="FootnoteText"/>
        <w:rPr>
          <w:rFonts w:cs="Times New Roman"/>
          <w:szCs w:val="20"/>
        </w:rPr>
      </w:pPr>
      <w:r w:rsidRPr="00FC5CED">
        <w:rPr>
          <w:rStyle w:val="FootnoteReference"/>
        </w:rPr>
        <w:footnoteRef/>
      </w:r>
      <w:r w:rsidRPr="00FC5CED">
        <w:rPr>
          <w:rFonts w:cs="Times New Roman"/>
          <w:szCs w:val="20"/>
        </w:rPr>
        <w:t xml:space="preserve"> TlnHKo 3-24-3184 p 27.</w:t>
      </w:r>
    </w:p>
  </w:footnote>
  <w:footnote w:id="14">
    <w:p w14:paraId="47A3F03D" w14:textId="77777777" w:rsidR="000073CE" w:rsidRPr="00FC5CED" w:rsidRDefault="000073CE" w:rsidP="000073CE">
      <w:pPr>
        <w:pStyle w:val="FootnoteText"/>
        <w:rPr>
          <w:rFonts w:cs="Times New Roman"/>
          <w:szCs w:val="20"/>
        </w:rPr>
      </w:pPr>
      <w:r w:rsidRPr="00FC5CED">
        <w:rPr>
          <w:rStyle w:val="FootnoteReference"/>
        </w:rPr>
        <w:footnoteRef/>
      </w:r>
      <w:r w:rsidRPr="00FC5CED">
        <w:rPr>
          <w:rFonts w:cs="Times New Roman"/>
          <w:szCs w:val="20"/>
        </w:rPr>
        <w:t xml:space="preserve"> RKHKo 3-20-1198 p 12.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5EBA114"/>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AAE96E6"/>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D03BA8F"/>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FB167F4"/>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E4CE68E9"/>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1501E3A"/>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183468E"/>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46F340C"/>
    <w:multiLevelType w:val="hybridMultilevel"/>
    <w:tmpl w:val="A8E4AE14"/>
    <w:lvl w:ilvl="0" w:tplc="0425000F">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1ACA0FCD"/>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24226D1B"/>
    <w:multiLevelType w:val="multilevel"/>
    <w:tmpl w:val="7EB2088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b w:val="0"/>
        <w:bCs w:val="0"/>
        <w:i w:val="0"/>
        <w:iCs w:val="0"/>
      </w:rPr>
    </w:lvl>
    <w:lvl w:ilvl="2">
      <w:start w:val="1"/>
      <w:numFmt w:val="decimal"/>
      <w:lvlText w:val="%1.%2.%3."/>
      <w:lvlJc w:val="left"/>
      <w:pPr>
        <w:ind w:left="2160" w:hanging="720"/>
      </w:pPr>
      <w:rPr>
        <w:rFonts w:ascii="Times New Roman" w:hAnsi="Times New Roman" w:cs="Times New Roman" w:hint="default"/>
        <w:i w:val="0"/>
        <w:iCs w:val="0"/>
        <w:sz w:val="24"/>
        <w:szCs w:val="24"/>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243F2BE5"/>
    <w:multiLevelType w:val="hybridMultilevel"/>
    <w:tmpl w:val="0DD2A3B8"/>
    <w:lvl w:ilvl="0" w:tplc="4B4654EA">
      <w:start w:val="1"/>
      <w:numFmt w:val="bullet"/>
      <w:lvlText w:val="-"/>
      <w:lvlJc w:val="left"/>
      <w:pPr>
        <w:ind w:left="720" w:hanging="360"/>
      </w:pPr>
      <w:rPr>
        <w:rFonts w:ascii="Calibri" w:eastAsiaTheme="minorHAnsi" w:hAnsi="Calibri" w:cs="Calibri" w:hint="default"/>
        <w:b w:val="0"/>
        <w:bCs/>
        <w:color w:val="auto"/>
        <w:sz w:val="26"/>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11" w15:restartNumberingAfterBreak="0">
    <w:nsid w:val="259C07BB"/>
    <w:multiLevelType w:val="hybridMultilevel"/>
    <w:tmpl w:val="8C60A704"/>
    <w:lvl w:ilvl="0" w:tplc="04250001">
      <w:start w:val="1"/>
      <w:numFmt w:val="bullet"/>
      <w:lvlText w:val=""/>
      <w:lvlJc w:val="left"/>
      <w:pPr>
        <w:ind w:left="1287" w:hanging="360"/>
      </w:pPr>
      <w:rPr>
        <w:rFonts w:ascii="Symbol" w:hAnsi="Symbol" w:hint="default"/>
      </w:rPr>
    </w:lvl>
    <w:lvl w:ilvl="1" w:tplc="04250003" w:tentative="1">
      <w:start w:val="1"/>
      <w:numFmt w:val="bullet"/>
      <w:lvlText w:val="o"/>
      <w:lvlJc w:val="left"/>
      <w:pPr>
        <w:ind w:left="2007" w:hanging="360"/>
      </w:pPr>
      <w:rPr>
        <w:rFonts w:ascii="Courier New" w:hAnsi="Courier New" w:cs="Courier New" w:hint="default"/>
      </w:rPr>
    </w:lvl>
    <w:lvl w:ilvl="2" w:tplc="04250005" w:tentative="1">
      <w:start w:val="1"/>
      <w:numFmt w:val="bullet"/>
      <w:lvlText w:val=""/>
      <w:lvlJc w:val="left"/>
      <w:pPr>
        <w:ind w:left="2727" w:hanging="360"/>
      </w:pPr>
      <w:rPr>
        <w:rFonts w:ascii="Wingdings" w:hAnsi="Wingdings" w:hint="default"/>
      </w:rPr>
    </w:lvl>
    <w:lvl w:ilvl="3" w:tplc="04250001" w:tentative="1">
      <w:start w:val="1"/>
      <w:numFmt w:val="bullet"/>
      <w:lvlText w:val=""/>
      <w:lvlJc w:val="left"/>
      <w:pPr>
        <w:ind w:left="3447" w:hanging="360"/>
      </w:pPr>
      <w:rPr>
        <w:rFonts w:ascii="Symbol" w:hAnsi="Symbol" w:hint="default"/>
      </w:rPr>
    </w:lvl>
    <w:lvl w:ilvl="4" w:tplc="04250003" w:tentative="1">
      <w:start w:val="1"/>
      <w:numFmt w:val="bullet"/>
      <w:lvlText w:val="o"/>
      <w:lvlJc w:val="left"/>
      <w:pPr>
        <w:ind w:left="4167" w:hanging="360"/>
      </w:pPr>
      <w:rPr>
        <w:rFonts w:ascii="Courier New" w:hAnsi="Courier New" w:cs="Courier New" w:hint="default"/>
      </w:rPr>
    </w:lvl>
    <w:lvl w:ilvl="5" w:tplc="04250005" w:tentative="1">
      <w:start w:val="1"/>
      <w:numFmt w:val="bullet"/>
      <w:lvlText w:val=""/>
      <w:lvlJc w:val="left"/>
      <w:pPr>
        <w:ind w:left="4887" w:hanging="360"/>
      </w:pPr>
      <w:rPr>
        <w:rFonts w:ascii="Wingdings" w:hAnsi="Wingdings" w:hint="default"/>
      </w:rPr>
    </w:lvl>
    <w:lvl w:ilvl="6" w:tplc="04250001" w:tentative="1">
      <w:start w:val="1"/>
      <w:numFmt w:val="bullet"/>
      <w:lvlText w:val=""/>
      <w:lvlJc w:val="left"/>
      <w:pPr>
        <w:ind w:left="5607" w:hanging="360"/>
      </w:pPr>
      <w:rPr>
        <w:rFonts w:ascii="Symbol" w:hAnsi="Symbol" w:hint="default"/>
      </w:rPr>
    </w:lvl>
    <w:lvl w:ilvl="7" w:tplc="04250003" w:tentative="1">
      <w:start w:val="1"/>
      <w:numFmt w:val="bullet"/>
      <w:lvlText w:val="o"/>
      <w:lvlJc w:val="left"/>
      <w:pPr>
        <w:ind w:left="6327" w:hanging="360"/>
      </w:pPr>
      <w:rPr>
        <w:rFonts w:ascii="Courier New" w:hAnsi="Courier New" w:cs="Courier New" w:hint="default"/>
      </w:rPr>
    </w:lvl>
    <w:lvl w:ilvl="8" w:tplc="04250005" w:tentative="1">
      <w:start w:val="1"/>
      <w:numFmt w:val="bullet"/>
      <w:lvlText w:val=""/>
      <w:lvlJc w:val="left"/>
      <w:pPr>
        <w:ind w:left="7047" w:hanging="360"/>
      </w:pPr>
      <w:rPr>
        <w:rFonts w:ascii="Wingdings" w:hAnsi="Wingdings" w:hint="default"/>
      </w:rPr>
    </w:lvl>
  </w:abstractNum>
  <w:abstractNum w:abstractNumId="12" w15:restartNumberingAfterBreak="0">
    <w:nsid w:val="324A75D1"/>
    <w:multiLevelType w:val="hybridMultilevel"/>
    <w:tmpl w:val="8BA82E60"/>
    <w:lvl w:ilvl="0" w:tplc="6BECA08C">
      <w:start w:val="1"/>
      <w:numFmt w:val="bullet"/>
      <w:lvlText w:val="-"/>
      <w:lvlJc w:val="left"/>
      <w:pPr>
        <w:ind w:left="1080" w:hanging="360"/>
      </w:pPr>
      <w:rPr>
        <w:rFonts w:ascii="Arial" w:eastAsia="Calibri" w:hAnsi="Arial" w:cs="Arial" w:hint="default"/>
      </w:rPr>
    </w:lvl>
    <w:lvl w:ilvl="1" w:tplc="04250003">
      <w:start w:val="1"/>
      <w:numFmt w:val="bullet"/>
      <w:lvlText w:val="o"/>
      <w:lvlJc w:val="left"/>
      <w:pPr>
        <w:ind w:left="1800" w:hanging="360"/>
      </w:pPr>
      <w:rPr>
        <w:rFonts w:ascii="Courier New" w:hAnsi="Courier New" w:cs="Courier New" w:hint="default"/>
      </w:rPr>
    </w:lvl>
    <w:lvl w:ilvl="2" w:tplc="04250005">
      <w:start w:val="1"/>
      <w:numFmt w:val="bullet"/>
      <w:lvlText w:val=""/>
      <w:lvlJc w:val="left"/>
      <w:pPr>
        <w:ind w:left="2520" w:hanging="360"/>
      </w:pPr>
      <w:rPr>
        <w:rFonts w:ascii="Wingdings" w:hAnsi="Wingdings" w:hint="default"/>
      </w:rPr>
    </w:lvl>
    <w:lvl w:ilvl="3" w:tplc="04250001">
      <w:start w:val="1"/>
      <w:numFmt w:val="bullet"/>
      <w:lvlText w:val=""/>
      <w:lvlJc w:val="left"/>
      <w:pPr>
        <w:ind w:left="3240" w:hanging="360"/>
      </w:pPr>
      <w:rPr>
        <w:rFonts w:ascii="Symbol" w:hAnsi="Symbol" w:hint="default"/>
      </w:rPr>
    </w:lvl>
    <w:lvl w:ilvl="4" w:tplc="04250003">
      <w:start w:val="1"/>
      <w:numFmt w:val="bullet"/>
      <w:lvlText w:val="o"/>
      <w:lvlJc w:val="left"/>
      <w:pPr>
        <w:ind w:left="3960" w:hanging="360"/>
      </w:pPr>
      <w:rPr>
        <w:rFonts w:ascii="Courier New" w:hAnsi="Courier New" w:cs="Courier New" w:hint="default"/>
      </w:rPr>
    </w:lvl>
    <w:lvl w:ilvl="5" w:tplc="04250005">
      <w:start w:val="1"/>
      <w:numFmt w:val="bullet"/>
      <w:lvlText w:val=""/>
      <w:lvlJc w:val="left"/>
      <w:pPr>
        <w:ind w:left="4680" w:hanging="360"/>
      </w:pPr>
      <w:rPr>
        <w:rFonts w:ascii="Wingdings" w:hAnsi="Wingdings" w:hint="default"/>
      </w:rPr>
    </w:lvl>
    <w:lvl w:ilvl="6" w:tplc="04250001">
      <w:start w:val="1"/>
      <w:numFmt w:val="bullet"/>
      <w:lvlText w:val=""/>
      <w:lvlJc w:val="left"/>
      <w:pPr>
        <w:ind w:left="5400" w:hanging="360"/>
      </w:pPr>
      <w:rPr>
        <w:rFonts w:ascii="Symbol" w:hAnsi="Symbol" w:hint="default"/>
      </w:rPr>
    </w:lvl>
    <w:lvl w:ilvl="7" w:tplc="04250003">
      <w:start w:val="1"/>
      <w:numFmt w:val="bullet"/>
      <w:lvlText w:val="o"/>
      <w:lvlJc w:val="left"/>
      <w:pPr>
        <w:ind w:left="6120" w:hanging="360"/>
      </w:pPr>
      <w:rPr>
        <w:rFonts w:ascii="Courier New" w:hAnsi="Courier New" w:cs="Courier New" w:hint="default"/>
      </w:rPr>
    </w:lvl>
    <w:lvl w:ilvl="8" w:tplc="04250005">
      <w:start w:val="1"/>
      <w:numFmt w:val="bullet"/>
      <w:lvlText w:val=""/>
      <w:lvlJc w:val="left"/>
      <w:pPr>
        <w:ind w:left="6840" w:hanging="360"/>
      </w:pPr>
      <w:rPr>
        <w:rFonts w:ascii="Wingdings" w:hAnsi="Wingdings" w:hint="default"/>
      </w:rPr>
    </w:lvl>
  </w:abstractNum>
  <w:abstractNum w:abstractNumId="13" w15:restartNumberingAfterBreak="0">
    <w:nsid w:val="3D2B53F3"/>
    <w:multiLevelType w:val="hybridMultilevel"/>
    <w:tmpl w:val="52FAA5CA"/>
    <w:lvl w:ilvl="0" w:tplc="962CB0B2">
      <w:start w:val="2"/>
      <w:numFmt w:val="bullet"/>
      <w:lvlText w:val="-"/>
      <w:lvlJc w:val="left"/>
      <w:pPr>
        <w:ind w:left="927" w:hanging="360"/>
      </w:pPr>
      <w:rPr>
        <w:rFonts w:ascii="Times New Roman" w:eastAsiaTheme="minorHAnsi" w:hAnsi="Times New Roman" w:cs="Times New Roman" w:hint="default"/>
      </w:rPr>
    </w:lvl>
    <w:lvl w:ilvl="1" w:tplc="04250003" w:tentative="1">
      <w:start w:val="1"/>
      <w:numFmt w:val="bullet"/>
      <w:lvlText w:val="o"/>
      <w:lvlJc w:val="left"/>
      <w:pPr>
        <w:ind w:left="1647" w:hanging="360"/>
      </w:pPr>
      <w:rPr>
        <w:rFonts w:ascii="Courier New" w:hAnsi="Courier New" w:cs="Courier New" w:hint="default"/>
      </w:rPr>
    </w:lvl>
    <w:lvl w:ilvl="2" w:tplc="04250005" w:tentative="1">
      <w:start w:val="1"/>
      <w:numFmt w:val="bullet"/>
      <w:lvlText w:val=""/>
      <w:lvlJc w:val="left"/>
      <w:pPr>
        <w:ind w:left="2367" w:hanging="360"/>
      </w:pPr>
      <w:rPr>
        <w:rFonts w:ascii="Wingdings" w:hAnsi="Wingdings" w:hint="default"/>
      </w:rPr>
    </w:lvl>
    <w:lvl w:ilvl="3" w:tplc="04250001" w:tentative="1">
      <w:start w:val="1"/>
      <w:numFmt w:val="bullet"/>
      <w:lvlText w:val=""/>
      <w:lvlJc w:val="left"/>
      <w:pPr>
        <w:ind w:left="3087" w:hanging="360"/>
      </w:pPr>
      <w:rPr>
        <w:rFonts w:ascii="Symbol" w:hAnsi="Symbol" w:hint="default"/>
      </w:rPr>
    </w:lvl>
    <w:lvl w:ilvl="4" w:tplc="04250003" w:tentative="1">
      <w:start w:val="1"/>
      <w:numFmt w:val="bullet"/>
      <w:lvlText w:val="o"/>
      <w:lvlJc w:val="left"/>
      <w:pPr>
        <w:ind w:left="3807" w:hanging="360"/>
      </w:pPr>
      <w:rPr>
        <w:rFonts w:ascii="Courier New" w:hAnsi="Courier New" w:cs="Courier New" w:hint="default"/>
      </w:rPr>
    </w:lvl>
    <w:lvl w:ilvl="5" w:tplc="04250005" w:tentative="1">
      <w:start w:val="1"/>
      <w:numFmt w:val="bullet"/>
      <w:lvlText w:val=""/>
      <w:lvlJc w:val="left"/>
      <w:pPr>
        <w:ind w:left="4527" w:hanging="360"/>
      </w:pPr>
      <w:rPr>
        <w:rFonts w:ascii="Wingdings" w:hAnsi="Wingdings" w:hint="default"/>
      </w:rPr>
    </w:lvl>
    <w:lvl w:ilvl="6" w:tplc="04250001" w:tentative="1">
      <w:start w:val="1"/>
      <w:numFmt w:val="bullet"/>
      <w:lvlText w:val=""/>
      <w:lvlJc w:val="left"/>
      <w:pPr>
        <w:ind w:left="5247" w:hanging="360"/>
      </w:pPr>
      <w:rPr>
        <w:rFonts w:ascii="Symbol" w:hAnsi="Symbol" w:hint="default"/>
      </w:rPr>
    </w:lvl>
    <w:lvl w:ilvl="7" w:tplc="04250003" w:tentative="1">
      <w:start w:val="1"/>
      <w:numFmt w:val="bullet"/>
      <w:lvlText w:val="o"/>
      <w:lvlJc w:val="left"/>
      <w:pPr>
        <w:ind w:left="5967" w:hanging="360"/>
      </w:pPr>
      <w:rPr>
        <w:rFonts w:ascii="Courier New" w:hAnsi="Courier New" w:cs="Courier New" w:hint="default"/>
      </w:rPr>
    </w:lvl>
    <w:lvl w:ilvl="8" w:tplc="04250005" w:tentative="1">
      <w:start w:val="1"/>
      <w:numFmt w:val="bullet"/>
      <w:lvlText w:val=""/>
      <w:lvlJc w:val="left"/>
      <w:pPr>
        <w:ind w:left="6687" w:hanging="360"/>
      </w:pPr>
      <w:rPr>
        <w:rFonts w:ascii="Wingdings" w:hAnsi="Wingdings" w:hint="default"/>
      </w:rPr>
    </w:lvl>
  </w:abstractNum>
  <w:abstractNum w:abstractNumId="14" w15:restartNumberingAfterBreak="0">
    <w:nsid w:val="43CA6529"/>
    <w:multiLevelType w:val="hybridMultilevel"/>
    <w:tmpl w:val="52A4D2FC"/>
    <w:lvl w:ilvl="0" w:tplc="0425000F">
      <w:start w:val="1"/>
      <w:numFmt w:val="decimal"/>
      <w:lvlText w:val="%1."/>
      <w:lvlJc w:val="left"/>
      <w:pPr>
        <w:ind w:left="579" w:hanging="360"/>
      </w:pPr>
    </w:lvl>
    <w:lvl w:ilvl="1" w:tplc="04250019" w:tentative="1">
      <w:start w:val="1"/>
      <w:numFmt w:val="lowerLetter"/>
      <w:lvlText w:val="%2."/>
      <w:lvlJc w:val="left"/>
      <w:pPr>
        <w:ind w:left="1299" w:hanging="360"/>
      </w:pPr>
    </w:lvl>
    <w:lvl w:ilvl="2" w:tplc="0425001B" w:tentative="1">
      <w:start w:val="1"/>
      <w:numFmt w:val="lowerRoman"/>
      <w:lvlText w:val="%3."/>
      <w:lvlJc w:val="right"/>
      <w:pPr>
        <w:ind w:left="2019" w:hanging="180"/>
      </w:pPr>
    </w:lvl>
    <w:lvl w:ilvl="3" w:tplc="0425000F" w:tentative="1">
      <w:start w:val="1"/>
      <w:numFmt w:val="decimal"/>
      <w:lvlText w:val="%4."/>
      <w:lvlJc w:val="left"/>
      <w:pPr>
        <w:ind w:left="2739" w:hanging="360"/>
      </w:pPr>
    </w:lvl>
    <w:lvl w:ilvl="4" w:tplc="04250019" w:tentative="1">
      <w:start w:val="1"/>
      <w:numFmt w:val="lowerLetter"/>
      <w:lvlText w:val="%5."/>
      <w:lvlJc w:val="left"/>
      <w:pPr>
        <w:ind w:left="3459" w:hanging="360"/>
      </w:pPr>
    </w:lvl>
    <w:lvl w:ilvl="5" w:tplc="0425001B" w:tentative="1">
      <w:start w:val="1"/>
      <w:numFmt w:val="lowerRoman"/>
      <w:lvlText w:val="%6."/>
      <w:lvlJc w:val="right"/>
      <w:pPr>
        <w:ind w:left="4179" w:hanging="180"/>
      </w:pPr>
    </w:lvl>
    <w:lvl w:ilvl="6" w:tplc="0425000F" w:tentative="1">
      <w:start w:val="1"/>
      <w:numFmt w:val="decimal"/>
      <w:lvlText w:val="%7."/>
      <w:lvlJc w:val="left"/>
      <w:pPr>
        <w:ind w:left="4899" w:hanging="360"/>
      </w:pPr>
    </w:lvl>
    <w:lvl w:ilvl="7" w:tplc="04250019" w:tentative="1">
      <w:start w:val="1"/>
      <w:numFmt w:val="lowerLetter"/>
      <w:lvlText w:val="%8."/>
      <w:lvlJc w:val="left"/>
      <w:pPr>
        <w:ind w:left="5619" w:hanging="360"/>
      </w:pPr>
    </w:lvl>
    <w:lvl w:ilvl="8" w:tplc="0425001B" w:tentative="1">
      <w:start w:val="1"/>
      <w:numFmt w:val="lowerRoman"/>
      <w:lvlText w:val="%9."/>
      <w:lvlJc w:val="right"/>
      <w:pPr>
        <w:ind w:left="6339" w:hanging="180"/>
      </w:pPr>
    </w:lvl>
  </w:abstractNum>
  <w:abstractNum w:abstractNumId="15" w15:restartNumberingAfterBreak="0">
    <w:nsid w:val="45B88445"/>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50602B54"/>
    <w:multiLevelType w:val="hybridMultilevel"/>
    <w:tmpl w:val="57B8B72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5A1B1532"/>
    <w:multiLevelType w:val="multilevel"/>
    <w:tmpl w:val="7EB2088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b w:val="0"/>
        <w:bCs w:val="0"/>
        <w:i w:val="0"/>
        <w:iCs w:val="0"/>
      </w:rPr>
    </w:lvl>
    <w:lvl w:ilvl="2">
      <w:start w:val="1"/>
      <w:numFmt w:val="decimal"/>
      <w:lvlText w:val="%1.%2.%3."/>
      <w:lvlJc w:val="left"/>
      <w:pPr>
        <w:ind w:left="2160" w:hanging="720"/>
      </w:pPr>
      <w:rPr>
        <w:rFonts w:ascii="Times New Roman" w:hAnsi="Times New Roman" w:cs="Times New Roman" w:hint="default"/>
        <w:i w:val="0"/>
        <w:iCs w:val="0"/>
        <w:sz w:val="24"/>
        <w:szCs w:val="24"/>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5CCC4071"/>
    <w:multiLevelType w:val="multilevel"/>
    <w:tmpl w:val="EA6A788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b w:val="0"/>
        <w:bCs w:val="0"/>
        <w:i w:val="0"/>
        <w:iCs w:val="0"/>
        <w:color w:val="000000" w:themeColor="text1"/>
        <w:sz w:val="24"/>
        <w:szCs w:val="24"/>
      </w:rPr>
    </w:lvl>
    <w:lvl w:ilvl="2">
      <w:start w:val="1"/>
      <w:numFmt w:val="decimal"/>
      <w:lvlText w:val="%1.%2.%3."/>
      <w:lvlJc w:val="left"/>
      <w:pPr>
        <w:ind w:left="2160" w:hanging="720"/>
      </w:pPr>
      <w:rPr>
        <w:rFonts w:ascii="Times New Roman" w:hAnsi="Times New Roman" w:cs="Times New Roman" w:hint="default"/>
        <w:i w:val="0"/>
        <w:iCs w:val="0"/>
        <w:sz w:val="24"/>
        <w:szCs w:val="24"/>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660D56D7"/>
    <w:multiLevelType w:val="hybridMultilevel"/>
    <w:tmpl w:val="982E8772"/>
    <w:lvl w:ilvl="0" w:tplc="04250001">
      <w:start w:val="1"/>
      <w:numFmt w:val="bullet"/>
      <w:lvlText w:val=""/>
      <w:lvlJc w:val="left"/>
      <w:pPr>
        <w:ind w:left="1287" w:hanging="360"/>
      </w:pPr>
      <w:rPr>
        <w:rFonts w:ascii="Symbol" w:hAnsi="Symbol" w:hint="default"/>
      </w:rPr>
    </w:lvl>
    <w:lvl w:ilvl="1" w:tplc="04250003" w:tentative="1">
      <w:start w:val="1"/>
      <w:numFmt w:val="bullet"/>
      <w:lvlText w:val="o"/>
      <w:lvlJc w:val="left"/>
      <w:pPr>
        <w:ind w:left="2007" w:hanging="360"/>
      </w:pPr>
      <w:rPr>
        <w:rFonts w:ascii="Courier New" w:hAnsi="Courier New" w:cs="Courier New" w:hint="default"/>
      </w:rPr>
    </w:lvl>
    <w:lvl w:ilvl="2" w:tplc="04250005" w:tentative="1">
      <w:start w:val="1"/>
      <w:numFmt w:val="bullet"/>
      <w:lvlText w:val=""/>
      <w:lvlJc w:val="left"/>
      <w:pPr>
        <w:ind w:left="2727" w:hanging="360"/>
      </w:pPr>
      <w:rPr>
        <w:rFonts w:ascii="Wingdings" w:hAnsi="Wingdings" w:hint="default"/>
      </w:rPr>
    </w:lvl>
    <w:lvl w:ilvl="3" w:tplc="04250001" w:tentative="1">
      <w:start w:val="1"/>
      <w:numFmt w:val="bullet"/>
      <w:lvlText w:val=""/>
      <w:lvlJc w:val="left"/>
      <w:pPr>
        <w:ind w:left="3447" w:hanging="360"/>
      </w:pPr>
      <w:rPr>
        <w:rFonts w:ascii="Symbol" w:hAnsi="Symbol" w:hint="default"/>
      </w:rPr>
    </w:lvl>
    <w:lvl w:ilvl="4" w:tplc="04250003" w:tentative="1">
      <w:start w:val="1"/>
      <w:numFmt w:val="bullet"/>
      <w:lvlText w:val="o"/>
      <w:lvlJc w:val="left"/>
      <w:pPr>
        <w:ind w:left="4167" w:hanging="360"/>
      </w:pPr>
      <w:rPr>
        <w:rFonts w:ascii="Courier New" w:hAnsi="Courier New" w:cs="Courier New" w:hint="default"/>
      </w:rPr>
    </w:lvl>
    <w:lvl w:ilvl="5" w:tplc="04250005" w:tentative="1">
      <w:start w:val="1"/>
      <w:numFmt w:val="bullet"/>
      <w:lvlText w:val=""/>
      <w:lvlJc w:val="left"/>
      <w:pPr>
        <w:ind w:left="4887" w:hanging="360"/>
      </w:pPr>
      <w:rPr>
        <w:rFonts w:ascii="Wingdings" w:hAnsi="Wingdings" w:hint="default"/>
      </w:rPr>
    </w:lvl>
    <w:lvl w:ilvl="6" w:tplc="04250001" w:tentative="1">
      <w:start w:val="1"/>
      <w:numFmt w:val="bullet"/>
      <w:lvlText w:val=""/>
      <w:lvlJc w:val="left"/>
      <w:pPr>
        <w:ind w:left="5607" w:hanging="360"/>
      </w:pPr>
      <w:rPr>
        <w:rFonts w:ascii="Symbol" w:hAnsi="Symbol" w:hint="default"/>
      </w:rPr>
    </w:lvl>
    <w:lvl w:ilvl="7" w:tplc="04250003" w:tentative="1">
      <w:start w:val="1"/>
      <w:numFmt w:val="bullet"/>
      <w:lvlText w:val="o"/>
      <w:lvlJc w:val="left"/>
      <w:pPr>
        <w:ind w:left="6327" w:hanging="360"/>
      </w:pPr>
      <w:rPr>
        <w:rFonts w:ascii="Courier New" w:hAnsi="Courier New" w:cs="Courier New" w:hint="default"/>
      </w:rPr>
    </w:lvl>
    <w:lvl w:ilvl="8" w:tplc="04250005" w:tentative="1">
      <w:start w:val="1"/>
      <w:numFmt w:val="bullet"/>
      <w:lvlText w:val=""/>
      <w:lvlJc w:val="left"/>
      <w:pPr>
        <w:ind w:left="7047" w:hanging="360"/>
      </w:pPr>
      <w:rPr>
        <w:rFonts w:ascii="Wingdings" w:hAnsi="Wingdings" w:hint="default"/>
      </w:rPr>
    </w:lvl>
  </w:abstractNum>
  <w:abstractNum w:abstractNumId="20" w15:restartNumberingAfterBreak="0">
    <w:nsid w:val="6937551D"/>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70BB0D03"/>
    <w:multiLevelType w:val="multilevel"/>
    <w:tmpl w:val="7EB2088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b w:val="0"/>
        <w:bCs w:val="0"/>
        <w:i w:val="0"/>
        <w:iCs w:val="0"/>
      </w:rPr>
    </w:lvl>
    <w:lvl w:ilvl="2">
      <w:start w:val="1"/>
      <w:numFmt w:val="decimal"/>
      <w:lvlText w:val="%1.%2.%3."/>
      <w:lvlJc w:val="left"/>
      <w:pPr>
        <w:ind w:left="2160" w:hanging="720"/>
      </w:pPr>
      <w:rPr>
        <w:rFonts w:ascii="Times New Roman" w:hAnsi="Times New Roman" w:cs="Times New Roman" w:hint="default"/>
        <w:i w:val="0"/>
        <w:iCs w:val="0"/>
        <w:sz w:val="24"/>
        <w:szCs w:val="24"/>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714DA8FD"/>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737C19F2"/>
    <w:multiLevelType w:val="hybridMultilevel"/>
    <w:tmpl w:val="3C40C84E"/>
    <w:lvl w:ilvl="0" w:tplc="04250001">
      <w:start w:val="1"/>
      <w:numFmt w:val="bullet"/>
      <w:lvlText w:val=""/>
      <w:lvlJc w:val="left"/>
      <w:pPr>
        <w:ind w:left="1776" w:hanging="360"/>
      </w:pPr>
      <w:rPr>
        <w:rFonts w:ascii="Symbol" w:hAnsi="Symbol" w:hint="default"/>
      </w:rPr>
    </w:lvl>
    <w:lvl w:ilvl="1" w:tplc="04250003" w:tentative="1">
      <w:start w:val="1"/>
      <w:numFmt w:val="bullet"/>
      <w:lvlText w:val="o"/>
      <w:lvlJc w:val="left"/>
      <w:pPr>
        <w:ind w:left="2496" w:hanging="360"/>
      </w:pPr>
      <w:rPr>
        <w:rFonts w:ascii="Courier New" w:hAnsi="Courier New" w:cs="Courier New" w:hint="default"/>
      </w:rPr>
    </w:lvl>
    <w:lvl w:ilvl="2" w:tplc="04250005" w:tentative="1">
      <w:start w:val="1"/>
      <w:numFmt w:val="bullet"/>
      <w:lvlText w:val=""/>
      <w:lvlJc w:val="left"/>
      <w:pPr>
        <w:ind w:left="3216" w:hanging="360"/>
      </w:pPr>
      <w:rPr>
        <w:rFonts w:ascii="Wingdings" w:hAnsi="Wingdings" w:hint="default"/>
      </w:rPr>
    </w:lvl>
    <w:lvl w:ilvl="3" w:tplc="04250001" w:tentative="1">
      <w:start w:val="1"/>
      <w:numFmt w:val="bullet"/>
      <w:lvlText w:val=""/>
      <w:lvlJc w:val="left"/>
      <w:pPr>
        <w:ind w:left="3936" w:hanging="360"/>
      </w:pPr>
      <w:rPr>
        <w:rFonts w:ascii="Symbol" w:hAnsi="Symbol" w:hint="default"/>
      </w:rPr>
    </w:lvl>
    <w:lvl w:ilvl="4" w:tplc="04250003" w:tentative="1">
      <w:start w:val="1"/>
      <w:numFmt w:val="bullet"/>
      <w:lvlText w:val="o"/>
      <w:lvlJc w:val="left"/>
      <w:pPr>
        <w:ind w:left="4656" w:hanging="360"/>
      </w:pPr>
      <w:rPr>
        <w:rFonts w:ascii="Courier New" w:hAnsi="Courier New" w:cs="Courier New" w:hint="default"/>
      </w:rPr>
    </w:lvl>
    <w:lvl w:ilvl="5" w:tplc="04250005" w:tentative="1">
      <w:start w:val="1"/>
      <w:numFmt w:val="bullet"/>
      <w:lvlText w:val=""/>
      <w:lvlJc w:val="left"/>
      <w:pPr>
        <w:ind w:left="5376" w:hanging="360"/>
      </w:pPr>
      <w:rPr>
        <w:rFonts w:ascii="Wingdings" w:hAnsi="Wingdings" w:hint="default"/>
      </w:rPr>
    </w:lvl>
    <w:lvl w:ilvl="6" w:tplc="04250001" w:tentative="1">
      <w:start w:val="1"/>
      <w:numFmt w:val="bullet"/>
      <w:lvlText w:val=""/>
      <w:lvlJc w:val="left"/>
      <w:pPr>
        <w:ind w:left="6096" w:hanging="360"/>
      </w:pPr>
      <w:rPr>
        <w:rFonts w:ascii="Symbol" w:hAnsi="Symbol" w:hint="default"/>
      </w:rPr>
    </w:lvl>
    <w:lvl w:ilvl="7" w:tplc="04250003" w:tentative="1">
      <w:start w:val="1"/>
      <w:numFmt w:val="bullet"/>
      <w:lvlText w:val="o"/>
      <w:lvlJc w:val="left"/>
      <w:pPr>
        <w:ind w:left="6816" w:hanging="360"/>
      </w:pPr>
      <w:rPr>
        <w:rFonts w:ascii="Courier New" w:hAnsi="Courier New" w:cs="Courier New" w:hint="default"/>
      </w:rPr>
    </w:lvl>
    <w:lvl w:ilvl="8" w:tplc="04250005" w:tentative="1">
      <w:start w:val="1"/>
      <w:numFmt w:val="bullet"/>
      <w:lvlText w:val=""/>
      <w:lvlJc w:val="left"/>
      <w:pPr>
        <w:ind w:left="7536" w:hanging="360"/>
      </w:pPr>
      <w:rPr>
        <w:rFonts w:ascii="Wingdings" w:hAnsi="Wingdings" w:hint="default"/>
      </w:rPr>
    </w:lvl>
  </w:abstractNum>
  <w:num w:numId="1" w16cid:durableId="2066026720">
    <w:abstractNumId w:val="18"/>
  </w:num>
  <w:num w:numId="2" w16cid:durableId="215708256">
    <w:abstractNumId w:val="7"/>
  </w:num>
  <w:num w:numId="3" w16cid:durableId="913127300">
    <w:abstractNumId w:val="1"/>
  </w:num>
  <w:num w:numId="4" w16cid:durableId="1365713070">
    <w:abstractNumId w:val="0"/>
  </w:num>
  <w:num w:numId="5" w16cid:durableId="1397587069">
    <w:abstractNumId w:val="4"/>
  </w:num>
  <w:num w:numId="6" w16cid:durableId="219488475">
    <w:abstractNumId w:val="22"/>
  </w:num>
  <w:num w:numId="7" w16cid:durableId="2065447423">
    <w:abstractNumId w:val="8"/>
  </w:num>
  <w:num w:numId="8" w16cid:durableId="940912223">
    <w:abstractNumId w:val="5"/>
  </w:num>
  <w:num w:numId="9" w16cid:durableId="1135219699">
    <w:abstractNumId w:val="2"/>
  </w:num>
  <w:num w:numId="10" w16cid:durableId="137840464">
    <w:abstractNumId w:val="15"/>
  </w:num>
  <w:num w:numId="11" w16cid:durableId="1137801679">
    <w:abstractNumId w:val="6"/>
  </w:num>
  <w:num w:numId="12" w16cid:durableId="6563932">
    <w:abstractNumId w:val="20"/>
  </w:num>
  <w:num w:numId="13" w16cid:durableId="375668937">
    <w:abstractNumId w:val="3"/>
  </w:num>
  <w:num w:numId="14" w16cid:durableId="445082073">
    <w:abstractNumId w:val="12"/>
  </w:num>
  <w:num w:numId="15" w16cid:durableId="1695229271">
    <w:abstractNumId w:val="17"/>
  </w:num>
  <w:num w:numId="16" w16cid:durableId="41055083">
    <w:abstractNumId w:val="16"/>
  </w:num>
  <w:num w:numId="17" w16cid:durableId="1784953757">
    <w:abstractNumId w:val="9"/>
  </w:num>
  <w:num w:numId="18" w16cid:durableId="1666547175">
    <w:abstractNumId w:val="21"/>
  </w:num>
  <w:num w:numId="19" w16cid:durableId="362243263">
    <w:abstractNumId w:val="13"/>
  </w:num>
  <w:num w:numId="20" w16cid:durableId="1895849551">
    <w:abstractNumId w:val="10"/>
  </w:num>
  <w:num w:numId="21" w16cid:durableId="1525174428">
    <w:abstractNumId w:val="14"/>
  </w:num>
  <w:num w:numId="22" w16cid:durableId="127481806">
    <w:abstractNumId w:val="11"/>
  </w:num>
  <w:num w:numId="23" w16cid:durableId="1289698590">
    <w:abstractNumId w:val="19"/>
  </w:num>
  <w:num w:numId="24" w16cid:durableId="666598951">
    <w:abstractNumId w:val="2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392B"/>
    <w:rsid w:val="0000347D"/>
    <w:rsid w:val="00003834"/>
    <w:rsid w:val="00004567"/>
    <w:rsid w:val="00004CAE"/>
    <w:rsid w:val="00004D84"/>
    <w:rsid w:val="000060BB"/>
    <w:rsid w:val="000073CE"/>
    <w:rsid w:val="00007905"/>
    <w:rsid w:val="0001011C"/>
    <w:rsid w:val="00012A8C"/>
    <w:rsid w:val="000135A6"/>
    <w:rsid w:val="00014560"/>
    <w:rsid w:val="00017302"/>
    <w:rsid w:val="00017B5D"/>
    <w:rsid w:val="000208B6"/>
    <w:rsid w:val="00022B99"/>
    <w:rsid w:val="0002331C"/>
    <w:rsid w:val="00024923"/>
    <w:rsid w:val="000261A6"/>
    <w:rsid w:val="0002690C"/>
    <w:rsid w:val="00030A9F"/>
    <w:rsid w:val="00032E62"/>
    <w:rsid w:val="00032F2D"/>
    <w:rsid w:val="0003390B"/>
    <w:rsid w:val="00034512"/>
    <w:rsid w:val="000349C1"/>
    <w:rsid w:val="00035132"/>
    <w:rsid w:val="00036A5F"/>
    <w:rsid w:val="00037E9A"/>
    <w:rsid w:val="00040A4D"/>
    <w:rsid w:val="00041E8E"/>
    <w:rsid w:val="00042653"/>
    <w:rsid w:val="00043A45"/>
    <w:rsid w:val="0004434F"/>
    <w:rsid w:val="00044C60"/>
    <w:rsid w:val="00046B72"/>
    <w:rsid w:val="000504AE"/>
    <w:rsid w:val="00051174"/>
    <w:rsid w:val="00052FCD"/>
    <w:rsid w:val="000542FB"/>
    <w:rsid w:val="00055B1B"/>
    <w:rsid w:val="00056D92"/>
    <w:rsid w:val="00057E7D"/>
    <w:rsid w:val="00061B78"/>
    <w:rsid w:val="00064DDB"/>
    <w:rsid w:val="000652BD"/>
    <w:rsid w:val="000656C3"/>
    <w:rsid w:val="00065F9C"/>
    <w:rsid w:val="00066448"/>
    <w:rsid w:val="00067DC5"/>
    <w:rsid w:val="0007146C"/>
    <w:rsid w:val="00072F7E"/>
    <w:rsid w:val="000734DA"/>
    <w:rsid w:val="0007439A"/>
    <w:rsid w:val="00075366"/>
    <w:rsid w:val="00075DE9"/>
    <w:rsid w:val="0007751E"/>
    <w:rsid w:val="00077FAD"/>
    <w:rsid w:val="000805E7"/>
    <w:rsid w:val="00080B9D"/>
    <w:rsid w:val="00081719"/>
    <w:rsid w:val="00081DE5"/>
    <w:rsid w:val="00082142"/>
    <w:rsid w:val="0008215E"/>
    <w:rsid w:val="000823BB"/>
    <w:rsid w:val="00083338"/>
    <w:rsid w:val="00086709"/>
    <w:rsid w:val="00086C43"/>
    <w:rsid w:val="00086E4F"/>
    <w:rsid w:val="00087D4B"/>
    <w:rsid w:val="00090F9D"/>
    <w:rsid w:val="00091C7C"/>
    <w:rsid w:val="00091DD3"/>
    <w:rsid w:val="00093DE7"/>
    <w:rsid w:val="000941E4"/>
    <w:rsid w:val="00095853"/>
    <w:rsid w:val="00095DCF"/>
    <w:rsid w:val="00096438"/>
    <w:rsid w:val="000964E3"/>
    <w:rsid w:val="00096AC5"/>
    <w:rsid w:val="00097854"/>
    <w:rsid w:val="000A03CA"/>
    <w:rsid w:val="000A1E89"/>
    <w:rsid w:val="000A20AF"/>
    <w:rsid w:val="000A20F6"/>
    <w:rsid w:val="000A2349"/>
    <w:rsid w:val="000A2569"/>
    <w:rsid w:val="000A39A9"/>
    <w:rsid w:val="000A4DD4"/>
    <w:rsid w:val="000A53A4"/>
    <w:rsid w:val="000A57D4"/>
    <w:rsid w:val="000A65A4"/>
    <w:rsid w:val="000A66EE"/>
    <w:rsid w:val="000A70F3"/>
    <w:rsid w:val="000B2049"/>
    <w:rsid w:val="000B32F5"/>
    <w:rsid w:val="000B3522"/>
    <w:rsid w:val="000B47C8"/>
    <w:rsid w:val="000B55E2"/>
    <w:rsid w:val="000B613C"/>
    <w:rsid w:val="000B71A6"/>
    <w:rsid w:val="000B7D4D"/>
    <w:rsid w:val="000C0C39"/>
    <w:rsid w:val="000C2419"/>
    <w:rsid w:val="000C2492"/>
    <w:rsid w:val="000C32A2"/>
    <w:rsid w:val="000C5F5A"/>
    <w:rsid w:val="000C6705"/>
    <w:rsid w:val="000C6A64"/>
    <w:rsid w:val="000C723C"/>
    <w:rsid w:val="000C786C"/>
    <w:rsid w:val="000D1CCB"/>
    <w:rsid w:val="000D6416"/>
    <w:rsid w:val="000D7888"/>
    <w:rsid w:val="000E0645"/>
    <w:rsid w:val="000E08A0"/>
    <w:rsid w:val="000E0AC6"/>
    <w:rsid w:val="000E20D8"/>
    <w:rsid w:val="000E2600"/>
    <w:rsid w:val="000E317B"/>
    <w:rsid w:val="000E5C03"/>
    <w:rsid w:val="000E5E40"/>
    <w:rsid w:val="000E6704"/>
    <w:rsid w:val="000E6F23"/>
    <w:rsid w:val="000F0B26"/>
    <w:rsid w:val="000F20E1"/>
    <w:rsid w:val="000F3408"/>
    <w:rsid w:val="000F39CE"/>
    <w:rsid w:val="000F4EDF"/>
    <w:rsid w:val="000F5AAC"/>
    <w:rsid w:val="000F77F3"/>
    <w:rsid w:val="000F78B9"/>
    <w:rsid w:val="00100492"/>
    <w:rsid w:val="00101466"/>
    <w:rsid w:val="001020C4"/>
    <w:rsid w:val="00103AC2"/>
    <w:rsid w:val="00105C30"/>
    <w:rsid w:val="00110868"/>
    <w:rsid w:val="00113401"/>
    <w:rsid w:val="00113BFA"/>
    <w:rsid w:val="00117868"/>
    <w:rsid w:val="001202BA"/>
    <w:rsid w:val="00121C20"/>
    <w:rsid w:val="00121D2C"/>
    <w:rsid w:val="001255E9"/>
    <w:rsid w:val="00125813"/>
    <w:rsid w:val="0012582E"/>
    <w:rsid w:val="00126DFB"/>
    <w:rsid w:val="00131C35"/>
    <w:rsid w:val="00132A8F"/>
    <w:rsid w:val="00132C60"/>
    <w:rsid w:val="00133126"/>
    <w:rsid w:val="001339C2"/>
    <w:rsid w:val="001341C5"/>
    <w:rsid w:val="001426B7"/>
    <w:rsid w:val="00145DA2"/>
    <w:rsid w:val="00146514"/>
    <w:rsid w:val="001466B8"/>
    <w:rsid w:val="00150E30"/>
    <w:rsid w:val="00152681"/>
    <w:rsid w:val="00153059"/>
    <w:rsid w:val="00153342"/>
    <w:rsid w:val="00153D1D"/>
    <w:rsid w:val="001558EA"/>
    <w:rsid w:val="00155956"/>
    <w:rsid w:val="00155DAD"/>
    <w:rsid w:val="001560F2"/>
    <w:rsid w:val="0016023F"/>
    <w:rsid w:val="001613E8"/>
    <w:rsid w:val="001619C4"/>
    <w:rsid w:val="001629FA"/>
    <w:rsid w:val="00163836"/>
    <w:rsid w:val="001643C2"/>
    <w:rsid w:val="00165476"/>
    <w:rsid w:val="00171413"/>
    <w:rsid w:val="0017408A"/>
    <w:rsid w:val="00174687"/>
    <w:rsid w:val="0017471E"/>
    <w:rsid w:val="001752AD"/>
    <w:rsid w:val="001779E6"/>
    <w:rsid w:val="00180236"/>
    <w:rsid w:val="00181B2C"/>
    <w:rsid w:val="00182051"/>
    <w:rsid w:val="00183345"/>
    <w:rsid w:val="0018383F"/>
    <w:rsid w:val="00183F53"/>
    <w:rsid w:val="0018476A"/>
    <w:rsid w:val="00184963"/>
    <w:rsid w:val="00185804"/>
    <w:rsid w:val="00186580"/>
    <w:rsid w:val="0018688B"/>
    <w:rsid w:val="00186D2C"/>
    <w:rsid w:val="001875E6"/>
    <w:rsid w:val="00190EF4"/>
    <w:rsid w:val="0019131D"/>
    <w:rsid w:val="001914F9"/>
    <w:rsid w:val="0019240E"/>
    <w:rsid w:val="00192847"/>
    <w:rsid w:val="00192CA3"/>
    <w:rsid w:val="00195F7E"/>
    <w:rsid w:val="001960E5"/>
    <w:rsid w:val="001961FF"/>
    <w:rsid w:val="001972CD"/>
    <w:rsid w:val="00197892"/>
    <w:rsid w:val="001A28CE"/>
    <w:rsid w:val="001A2B00"/>
    <w:rsid w:val="001A45B9"/>
    <w:rsid w:val="001A4F0E"/>
    <w:rsid w:val="001A5274"/>
    <w:rsid w:val="001A5667"/>
    <w:rsid w:val="001A65B5"/>
    <w:rsid w:val="001A714A"/>
    <w:rsid w:val="001B245A"/>
    <w:rsid w:val="001B2987"/>
    <w:rsid w:val="001B2AE9"/>
    <w:rsid w:val="001B45B9"/>
    <w:rsid w:val="001B4763"/>
    <w:rsid w:val="001B4770"/>
    <w:rsid w:val="001B58B6"/>
    <w:rsid w:val="001C42E3"/>
    <w:rsid w:val="001C5C60"/>
    <w:rsid w:val="001C622A"/>
    <w:rsid w:val="001C6CA8"/>
    <w:rsid w:val="001D2880"/>
    <w:rsid w:val="001D3800"/>
    <w:rsid w:val="001D3BB2"/>
    <w:rsid w:val="001D42E2"/>
    <w:rsid w:val="001D6878"/>
    <w:rsid w:val="001D71BC"/>
    <w:rsid w:val="001E0E71"/>
    <w:rsid w:val="001E2E0F"/>
    <w:rsid w:val="001E3F8D"/>
    <w:rsid w:val="001E7735"/>
    <w:rsid w:val="001E7810"/>
    <w:rsid w:val="001E7B88"/>
    <w:rsid w:val="001F0F98"/>
    <w:rsid w:val="001F2842"/>
    <w:rsid w:val="001F2BE3"/>
    <w:rsid w:val="001F3A68"/>
    <w:rsid w:val="001F4826"/>
    <w:rsid w:val="001F5E74"/>
    <w:rsid w:val="001F5EDA"/>
    <w:rsid w:val="001F5F29"/>
    <w:rsid w:val="001F715C"/>
    <w:rsid w:val="001F780F"/>
    <w:rsid w:val="0020090C"/>
    <w:rsid w:val="00200FDE"/>
    <w:rsid w:val="002014B6"/>
    <w:rsid w:val="00201707"/>
    <w:rsid w:val="00202471"/>
    <w:rsid w:val="002040ED"/>
    <w:rsid w:val="0020495D"/>
    <w:rsid w:val="0020549A"/>
    <w:rsid w:val="002057A2"/>
    <w:rsid w:val="0020754F"/>
    <w:rsid w:val="00207867"/>
    <w:rsid w:val="002078C8"/>
    <w:rsid w:val="00210640"/>
    <w:rsid w:val="0021135C"/>
    <w:rsid w:val="00211585"/>
    <w:rsid w:val="00211B4D"/>
    <w:rsid w:val="0021218B"/>
    <w:rsid w:val="00212A4B"/>
    <w:rsid w:val="00212B05"/>
    <w:rsid w:val="00214E42"/>
    <w:rsid w:val="002156FE"/>
    <w:rsid w:val="00216150"/>
    <w:rsid w:val="00216C54"/>
    <w:rsid w:val="00217240"/>
    <w:rsid w:val="0021734C"/>
    <w:rsid w:val="002201E4"/>
    <w:rsid w:val="002209C4"/>
    <w:rsid w:val="00221307"/>
    <w:rsid w:val="00221351"/>
    <w:rsid w:val="00221370"/>
    <w:rsid w:val="00221C8D"/>
    <w:rsid w:val="00222DFF"/>
    <w:rsid w:val="00222FF6"/>
    <w:rsid w:val="0022379F"/>
    <w:rsid w:val="00223A3A"/>
    <w:rsid w:val="00223C97"/>
    <w:rsid w:val="002262DA"/>
    <w:rsid w:val="002263A2"/>
    <w:rsid w:val="00226440"/>
    <w:rsid w:val="0022736F"/>
    <w:rsid w:val="002273FF"/>
    <w:rsid w:val="00227844"/>
    <w:rsid w:val="002300C5"/>
    <w:rsid w:val="00230998"/>
    <w:rsid w:val="00230C42"/>
    <w:rsid w:val="00231A48"/>
    <w:rsid w:val="00233470"/>
    <w:rsid w:val="00233841"/>
    <w:rsid w:val="0023413E"/>
    <w:rsid w:val="0023699A"/>
    <w:rsid w:val="00236EAF"/>
    <w:rsid w:val="0023712B"/>
    <w:rsid w:val="00244A12"/>
    <w:rsid w:val="0024602D"/>
    <w:rsid w:val="00247194"/>
    <w:rsid w:val="00247B58"/>
    <w:rsid w:val="00251C8C"/>
    <w:rsid w:val="00251F3F"/>
    <w:rsid w:val="002533BD"/>
    <w:rsid w:val="00253D14"/>
    <w:rsid w:val="00253EEC"/>
    <w:rsid w:val="002543DF"/>
    <w:rsid w:val="0025462D"/>
    <w:rsid w:val="00260424"/>
    <w:rsid w:val="00260561"/>
    <w:rsid w:val="00261650"/>
    <w:rsid w:val="0026257F"/>
    <w:rsid w:val="00262F6C"/>
    <w:rsid w:val="00266764"/>
    <w:rsid w:val="00270A44"/>
    <w:rsid w:val="00270D83"/>
    <w:rsid w:val="0027124F"/>
    <w:rsid w:val="00271313"/>
    <w:rsid w:val="00272D8E"/>
    <w:rsid w:val="00273CBE"/>
    <w:rsid w:val="00276CD8"/>
    <w:rsid w:val="00281198"/>
    <w:rsid w:val="002814A2"/>
    <w:rsid w:val="00282A1C"/>
    <w:rsid w:val="00283394"/>
    <w:rsid w:val="00283760"/>
    <w:rsid w:val="00283F2D"/>
    <w:rsid w:val="00284642"/>
    <w:rsid w:val="00285BF9"/>
    <w:rsid w:val="002863D3"/>
    <w:rsid w:val="00286525"/>
    <w:rsid w:val="00286F57"/>
    <w:rsid w:val="002876DD"/>
    <w:rsid w:val="0029006B"/>
    <w:rsid w:val="002906F4"/>
    <w:rsid w:val="00291A5C"/>
    <w:rsid w:val="00293667"/>
    <w:rsid w:val="00294B8E"/>
    <w:rsid w:val="002960A5"/>
    <w:rsid w:val="00296319"/>
    <w:rsid w:val="002978AD"/>
    <w:rsid w:val="00297DFE"/>
    <w:rsid w:val="002A0414"/>
    <w:rsid w:val="002A08E1"/>
    <w:rsid w:val="002A1065"/>
    <w:rsid w:val="002A434B"/>
    <w:rsid w:val="002A47F1"/>
    <w:rsid w:val="002A6657"/>
    <w:rsid w:val="002A66B5"/>
    <w:rsid w:val="002A7777"/>
    <w:rsid w:val="002A7EA9"/>
    <w:rsid w:val="002B1E3D"/>
    <w:rsid w:val="002B2081"/>
    <w:rsid w:val="002B20AA"/>
    <w:rsid w:val="002B2438"/>
    <w:rsid w:val="002B2445"/>
    <w:rsid w:val="002B26C0"/>
    <w:rsid w:val="002B32D4"/>
    <w:rsid w:val="002B48EE"/>
    <w:rsid w:val="002B6183"/>
    <w:rsid w:val="002B635A"/>
    <w:rsid w:val="002B7515"/>
    <w:rsid w:val="002C0DE9"/>
    <w:rsid w:val="002C0E9F"/>
    <w:rsid w:val="002C2E8B"/>
    <w:rsid w:val="002C33EE"/>
    <w:rsid w:val="002C3AF9"/>
    <w:rsid w:val="002C409B"/>
    <w:rsid w:val="002C7DED"/>
    <w:rsid w:val="002D1D08"/>
    <w:rsid w:val="002D1E9D"/>
    <w:rsid w:val="002D3E13"/>
    <w:rsid w:val="002D4EEA"/>
    <w:rsid w:val="002D5201"/>
    <w:rsid w:val="002D7194"/>
    <w:rsid w:val="002E02BF"/>
    <w:rsid w:val="002E3D57"/>
    <w:rsid w:val="002E52B8"/>
    <w:rsid w:val="002E6604"/>
    <w:rsid w:val="002E7B48"/>
    <w:rsid w:val="002F07E6"/>
    <w:rsid w:val="002F1305"/>
    <w:rsid w:val="002F19A0"/>
    <w:rsid w:val="002F22FD"/>
    <w:rsid w:val="002F23C3"/>
    <w:rsid w:val="002F241A"/>
    <w:rsid w:val="002F2425"/>
    <w:rsid w:val="002F2F9C"/>
    <w:rsid w:val="002F3CB6"/>
    <w:rsid w:val="002F6EF6"/>
    <w:rsid w:val="002F72B6"/>
    <w:rsid w:val="003003A6"/>
    <w:rsid w:val="0030180B"/>
    <w:rsid w:val="00302E79"/>
    <w:rsid w:val="003030DD"/>
    <w:rsid w:val="00304A13"/>
    <w:rsid w:val="00304C42"/>
    <w:rsid w:val="00305067"/>
    <w:rsid w:val="0030642A"/>
    <w:rsid w:val="0030676D"/>
    <w:rsid w:val="00310253"/>
    <w:rsid w:val="00310A01"/>
    <w:rsid w:val="00313131"/>
    <w:rsid w:val="00313AEB"/>
    <w:rsid w:val="0031683A"/>
    <w:rsid w:val="00317EA1"/>
    <w:rsid w:val="00321956"/>
    <w:rsid w:val="00321B8E"/>
    <w:rsid w:val="00322A7C"/>
    <w:rsid w:val="00322BD4"/>
    <w:rsid w:val="003241DF"/>
    <w:rsid w:val="0032692D"/>
    <w:rsid w:val="003275F5"/>
    <w:rsid w:val="003300C3"/>
    <w:rsid w:val="00330BF9"/>
    <w:rsid w:val="00332046"/>
    <w:rsid w:val="003351E3"/>
    <w:rsid w:val="00335DFD"/>
    <w:rsid w:val="00340CAF"/>
    <w:rsid w:val="00343AF0"/>
    <w:rsid w:val="003453EF"/>
    <w:rsid w:val="00345ACA"/>
    <w:rsid w:val="003475DD"/>
    <w:rsid w:val="00350219"/>
    <w:rsid w:val="00350AB5"/>
    <w:rsid w:val="00351665"/>
    <w:rsid w:val="003519E9"/>
    <w:rsid w:val="00353296"/>
    <w:rsid w:val="0035422D"/>
    <w:rsid w:val="00354FD8"/>
    <w:rsid w:val="003564AD"/>
    <w:rsid w:val="00357EC7"/>
    <w:rsid w:val="00360782"/>
    <w:rsid w:val="00360924"/>
    <w:rsid w:val="003621D8"/>
    <w:rsid w:val="003625B2"/>
    <w:rsid w:val="00365F5E"/>
    <w:rsid w:val="00366B86"/>
    <w:rsid w:val="00367A8C"/>
    <w:rsid w:val="003724D3"/>
    <w:rsid w:val="00373779"/>
    <w:rsid w:val="00373F4C"/>
    <w:rsid w:val="00374A6C"/>
    <w:rsid w:val="003763CF"/>
    <w:rsid w:val="00376617"/>
    <w:rsid w:val="00376B30"/>
    <w:rsid w:val="00376C5C"/>
    <w:rsid w:val="00377159"/>
    <w:rsid w:val="003776E3"/>
    <w:rsid w:val="003827CF"/>
    <w:rsid w:val="00382B24"/>
    <w:rsid w:val="003837D0"/>
    <w:rsid w:val="003845BA"/>
    <w:rsid w:val="003845FE"/>
    <w:rsid w:val="0038488F"/>
    <w:rsid w:val="003870CB"/>
    <w:rsid w:val="003874E3"/>
    <w:rsid w:val="0039066F"/>
    <w:rsid w:val="00392ECB"/>
    <w:rsid w:val="0039494C"/>
    <w:rsid w:val="00394EC5"/>
    <w:rsid w:val="003957E0"/>
    <w:rsid w:val="003969C5"/>
    <w:rsid w:val="003A0AAD"/>
    <w:rsid w:val="003A0D7D"/>
    <w:rsid w:val="003A2967"/>
    <w:rsid w:val="003A296E"/>
    <w:rsid w:val="003A3C2A"/>
    <w:rsid w:val="003A51A4"/>
    <w:rsid w:val="003A5621"/>
    <w:rsid w:val="003A5C0A"/>
    <w:rsid w:val="003A75D8"/>
    <w:rsid w:val="003A799D"/>
    <w:rsid w:val="003B1EAC"/>
    <w:rsid w:val="003B4D60"/>
    <w:rsid w:val="003B59F1"/>
    <w:rsid w:val="003B62DE"/>
    <w:rsid w:val="003B6AD7"/>
    <w:rsid w:val="003B6CEF"/>
    <w:rsid w:val="003B701F"/>
    <w:rsid w:val="003C1B76"/>
    <w:rsid w:val="003C1E25"/>
    <w:rsid w:val="003C2AC9"/>
    <w:rsid w:val="003C2F3C"/>
    <w:rsid w:val="003C324F"/>
    <w:rsid w:val="003C3E0F"/>
    <w:rsid w:val="003C4CD4"/>
    <w:rsid w:val="003C7A29"/>
    <w:rsid w:val="003C7F33"/>
    <w:rsid w:val="003D03A8"/>
    <w:rsid w:val="003D26F2"/>
    <w:rsid w:val="003D4125"/>
    <w:rsid w:val="003D58FC"/>
    <w:rsid w:val="003D5D1B"/>
    <w:rsid w:val="003D74C1"/>
    <w:rsid w:val="003E01A6"/>
    <w:rsid w:val="003E048D"/>
    <w:rsid w:val="003E0AAB"/>
    <w:rsid w:val="003E1A56"/>
    <w:rsid w:val="003E30E7"/>
    <w:rsid w:val="003E39D0"/>
    <w:rsid w:val="003E3A8E"/>
    <w:rsid w:val="003E57D6"/>
    <w:rsid w:val="003E589C"/>
    <w:rsid w:val="003E6D76"/>
    <w:rsid w:val="003E6FCC"/>
    <w:rsid w:val="003E70B2"/>
    <w:rsid w:val="003F0854"/>
    <w:rsid w:val="003F0984"/>
    <w:rsid w:val="003F33B6"/>
    <w:rsid w:val="003F6423"/>
    <w:rsid w:val="003F6C35"/>
    <w:rsid w:val="003F7F49"/>
    <w:rsid w:val="0040296D"/>
    <w:rsid w:val="00402D6F"/>
    <w:rsid w:val="00403760"/>
    <w:rsid w:val="00403EF6"/>
    <w:rsid w:val="00403EFC"/>
    <w:rsid w:val="00404D62"/>
    <w:rsid w:val="00406545"/>
    <w:rsid w:val="00410B5F"/>
    <w:rsid w:val="00411B0C"/>
    <w:rsid w:val="00412464"/>
    <w:rsid w:val="00412578"/>
    <w:rsid w:val="00412EF7"/>
    <w:rsid w:val="00413270"/>
    <w:rsid w:val="004140E4"/>
    <w:rsid w:val="00415FAF"/>
    <w:rsid w:val="00417DDD"/>
    <w:rsid w:val="00420EF7"/>
    <w:rsid w:val="00421D03"/>
    <w:rsid w:val="0042229D"/>
    <w:rsid w:val="00423EB5"/>
    <w:rsid w:val="00424A8E"/>
    <w:rsid w:val="0042510A"/>
    <w:rsid w:val="00425AE6"/>
    <w:rsid w:val="004260E5"/>
    <w:rsid w:val="0042655F"/>
    <w:rsid w:val="00427F64"/>
    <w:rsid w:val="00431505"/>
    <w:rsid w:val="00431CD7"/>
    <w:rsid w:val="00432A2B"/>
    <w:rsid w:val="00433588"/>
    <w:rsid w:val="00434BEB"/>
    <w:rsid w:val="0043616A"/>
    <w:rsid w:val="0043651A"/>
    <w:rsid w:val="004416AB"/>
    <w:rsid w:val="004421B3"/>
    <w:rsid w:val="0044270C"/>
    <w:rsid w:val="004433D2"/>
    <w:rsid w:val="00443820"/>
    <w:rsid w:val="00444AD6"/>
    <w:rsid w:val="0044520B"/>
    <w:rsid w:val="00445C49"/>
    <w:rsid w:val="00447B7F"/>
    <w:rsid w:val="00447F3B"/>
    <w:rsid w:val="0045081C"/>
    <w:rsid w:val="00450F04"/>
    <w:rsid w:val="00451641"/>
    <w:rsid w:val="00454ED9"/>
    <w:rsid w:val="004552B2"/>
    <w:rsid w:val="004554FB"/>
    <w:rsid w:val="00455A40"/>
    <w:rsid w:val="004561D9"/>
    <w:rsid w:val="00456712"/>
    <w:rsid w:val="00460636"/>
    <w:rsid w:val="00460F93"/>
    <w:rsid w:val="0046185D"/>
    <w:rsid w:val="00461CBF"/>
    <w:rsid w:val="00461FBC"/>
    <w:rsid w:val="00462604"/>
    <w:rsid w:val="00463C65"/>
    <w:rsid w:val="0046436E"/>
    <w:rsid w:val="0046469A"/>
    <w:rsid w:val="00465C77"/>
    <w:rsid w:val="004664ED"/>
    <w:rsid w:val="004666EB"/>
    <w:rsid w:val="00467C76"/>
    <w:rsid w:val="00467C9A"/>
    <w:rsid w:val="00470D0A"/>
    <w:rsid w:val="00470FE6"/>
    <w:rsid w:val="00473D94"/>
    <w:rsid w:val="004741AB"/>
    <w:rsid w:val="00474DD7"/>
    <w:rsid w:val="00475157"/>
    <w:rsid w:val="0048142D"/>
    <w:rsid w:val="00481685"/>
    <w:rsid w:val="00481C0B"/>
    <w:rsid w:val="00481DE0"/>
    <w:rsid w:val="00481FF1"/>
    <w:rsid w:val="0048422E"/>
    <w:rsid w:val="0048461E"/>
    <w:rsid w:val="0048655C"/>
    <w:rsid w:val="00486714"/>
    <w:rsid w:val="0048798C"/>
    <w:rsid w:val="00487C9C"/>
    <w:rsid w:val="00490993"/>
    <w:rsid w:val="004919D2"/>
    <w:rsid w:val="004922CD"/>
    <w:rsid w:val="004924FE"/>
    <w:rsid w:val="0049429E"/>
    <w:rsid w:val="00495222"/>
    <w:rsid w:val="00495A02"/>
    <w:rsid w:val="004961B5"/>
    <w:rsid w:val="00496556"/>
    <w:rsid w:val="004A1DF2"/>
    <w:rsid w:val="004A57A7"/>
    <w:rsid w:val="004A5987"/>
    <w:rsid w:val="004A7115"/>
    <w:rsid w:val="004A712A"/>
    <w:rsid w:val="004B19D7"/>
    <w:rsid w:val="004B34FA"/>
    <w:rsid w:val="004B445B"/>
    <w:rsid w:val="004B6307"/>
    <w:rsid w:val="004B7C53"/>
    <w:rsid w:val="004B7F39"/>
    <w:rsid w:val="004C308B"/>
    <w:rsid w:val="004C33CD"/>
    <w:rsid w:val="004C34FD"/>
    <w:rsid w:val="004C40FF"/>
    <w:rsid w:val="004C4549"/>
    <w:rsid w:val="004C61E5"/>
    <w:rsid w:val="004D070B"/>
    <w:rsid w:val="004D24A4"/>
    <w:rsid w:val="004D29B1"/>
    <w:rsid w:val="004D37FC"/>
    <w:rsid w:val="004E077D"/>
    <w:rsid w:val="004E0B28"/>
    <w:rsid w:val="004E10E5"/>
    <w:rsid w:val="004E2052"/>
    <w:rsid w:val="004E2178"/>
    <w:rsid w:val="004E23F0"/>
    <w:rsid w:val="004E34D7"/>
    <w:rsid w:val="004E3C6A"/>
    <w:rsid w:val="004E49B6"/>
    <w:rsid w:val="004E4ED9"/>
    <w:rsid w:val="004E5AB5"/>
    <w:rsid w:val="004E5BBE"/>
    <w:rsid w:val="004E6041"/>
    <w:rsid w:val="004E6519"/>
    <w:rsid w:val="004E68DD"/>
    <w:rsid w:val="004F105A"/>
    <w:rsid w:val="004F389D"/>
    <w:rsid w:val="004F391F"/>
    <w:rsid w:val="004F574D"/>
    <w:rsid w:val="004F58EF"/>
    <w:rsid w:val="004F684D"/>
    <w:rsid w:val="004F6D49"/>
    <w:rsid w:val="004F7082"/>
    <w:rsid w:val="004F71CA"/>
    <w:rsid w:val="0050068C"/>
    <w:rsid w:val="0050255D"/>
    <w:rsid w:val="00503620"/>
    <w:rsid w:val="005055D2"/>
    <w:rsid w:val="005055E9"/>
    <w:rsid w:val="0050569E"/>
    <w:rsid w:val="00506DB5"/>
    <w:rsid w:val="00511109"/>
    <w:rsid w:val="00512A49"/>
    <w:rsid w:val="00512E60"/>
    <w:rsid w:val="00513B50"/>
    <w:rsid w:val="00515F87"/>
    <w:rsid w:val="005161E6"/>
    <w:rsid w:val="00516728"/>
    <w:rsid w:val="00516E3F"/>
    <w:rsid w:val="005212EF"/>
    <w:rsid w:val="00521CB2"/>
    <w:rsid w:val="0052314C"/>
    <w:rsid w:val="005232D7"/>
    <w:rsid w:val="00523B38"/>
    <w:rsid w:val="00524C41"/>
    <w:rsid w:val="005253E9"/>
    <w:rsid w:val="00525B37"/>
    <w:rsid w:val="00526267"/>
    <w:rsid w:val="00526B6D"/>
    <w:rsid w:val="00527824"/>
    <w:rsid w:val="00527DC9"/>
    <w:rsid w:val="0053029C"/>
    <w:rsid w:val="005313B8"/>
    <w:rsid w:val="00532D15"/>
    <w:rsid w:val="00532DE3"/>
    <w:rsid w:val="00533A94"/>
    <w:rsid w:val="00535959"/>
    <w:rsid w:val="00535E4F"/>
    <w:rsid w:val="00535FA7"/>
    <w:rsid w:val="00537976"/>
    <w:rsid w:val="0054034F"/>
    <w:rsid w:val="00540B8F"/>
    <w:rsid w:val="005418EB"/>
    <w:rsid w:val="00542049"/>
    <w:rsid w:val="0054225B"/>
    <w:rsid w:val="00542979"/>
    <w:rsid w:val="00544528"/>
    <w:rsid w:val="00545CEC"/>
    <w:rsid w:val="00545E7D"/>
    <w:rsid w:val="0054630C"/>
    <w:rsid w:val="00552D47"/>
    <w:rsid w:val="00552DEC"/>
    <w:rsid w:val="00555244"/>
    <w:rsid w:val="00560FA2"/>
    <w:rsid w:val="00562E8E"/>
    <w:rsid w:val="00567A1F"/>
    <w:rsid w:val="00567C14"/>
    <w:rsid w:val="00570847"/>
    <w:rsid w:val="00570D74"/>
    <w:rsid w:val="00572A96"/>
    <w:rsid w:val="005739DB"/>
    <w:rsid w:val="00575563"/>
    <w:rsid w:val="005773B9"/>
    <w:rsid w:val="0058175E"/>
    <w:rsid w:val="005818C6"/>
    <w:rsid w:val="00582AA5"/>
    <w:rsid w:val="00583528"/>
    <w:rsid w:val="0058612E"/>
    <w:rsid w:val="00586348"/>
    <w:rsid w:val="00586555"/>
    <w:rsid w:val="00586717"/>
    <w:rsid w:val="00590D3D"/>
    <w:rsid w:val="005920D8"/>
    <w:rsid w:val="00592769"/>
    <w:rsid w:val="00592D05"/>
    <w:rsid w:val="00592FE5"/>
    <w:rsid w:val="005938DD"/>
    <w:rsid w:val="00593946"/>
    <w:rsid w:val="00594338"/>
    <w:rsid w:val="005958AD"/>
    <w:rsid w:val="00595E6F"/>
    <w:rsid w:val="005965BC"/>
    <w:rsid w:val="005965EF"/>
    <w:rsid w:val="0059782A"/>
    <w:rsid w:val="005A4D84"/>
    <w:rsid w:val="005A7E8D"/>
    <w:rsid w:val="005B2F9F"/>
    <w:rsid w:val="005B4192"/>
    <w:rsid w:val="005B6388"/>
    <w:rsid w:val="005B7737"/>
    <w:rsid w:val="005C0087"/>
    <w:rsid w:val="005C15AF"/>
    <w:rsid w:val="005C1DE3"/>
    <w:rsid w:val="005C2826"/>
    <w:rsid w:val="005C3ED3"/>
    <w:rsid w:val="005C4ED0"/>
    <w:rsid w:val="005C5B3E"/>
    <w:rsid w:val="005C62FE"/>
    <w:rsid w:val="005C6D04"/>
    <w:rsid w:val="005D1F27"/>
    <w:rsid w:val="005D4E4B"/>
    <w:rsid w:val="005D6B3F"/>
    <w:rsid w:val="005D7C3C"/>
    <w:rsid w:val="005E1DBA"/>
    <w:rsid w:val="005E1F0A"/>
    <w:rsid w:val="005E2F75"/>
    <w:rsid w:val="005E532B"/>
    <w:rsid w:val="005E5632"/>
    <w:rsid w:val="005E572D"/>
    <w:rsid w:val="005E75C1"/>
    <w:rsid w:val="005F2EFC"/>
    <w:rsid w:val="005F3E1C"/>
    <w:rsid w:val="005F3EEF"/>
    <w:rsid w:val="005F426E"/>
    <w:rsid w:val="005F4EFB"/>
    <w:rsid w:val="005F4F53"/>
    <w:rsid w:val="005F5B55"/>
    <w:rsid w:val="005F5CB6"/>
    <w:rsid w:val="005F65D6"/>
    <w:rsid w:val="005F77DC"/>
    <w:rsid w:val="005F791D"/>
    <w:rsid w:val="0060064F"/>
    <w:rsid w:val="00602B96"/>
    <w:rsid w:val="00604679"/>
    <w:rsid w:val="00604E53"/>
    <w:rsid w:val="00604E71"/>
    <w:rsid w:val="00605442"/>
    <w:rsid w:val="00605495"/>
    <w:rsid w:val="00605A6C"/>
    <w:rsid w:val="006062F0"/>
    <w:rsid w:val="00606CE0"/>
    <w:rsid w:val="00607B39"/>
    <w:rsid w:val="006123DC"/>
    <w:rsid w:val="00612F35"/>
    <w:rsid w:val="006132F4"/>
    <w:rsid w:val="00614490"/>
    <w:rsid w:val="006147DE"/>
    <w:rsid w:val="00615627"/>
    <w:rsid w:val="00620613"/>
    <w:rsid w:val="00622240"/>
    <w:rsid w:val="00622464"/>
    <w:rsid w:val="006225BE"/>
    <w:rsid w:val="00623938"/>
    <w:rsid w:val="00623E95"/>
    <w:rsid w:val="00623F97"/>
    <w:rsid w:val="00624BB4"/>
    <w:rsid w:val="0063022C"/>
    <w:rsid w:val="006309A4"/>
    <w:rsid w:val="0063144E"/>
    <w:rsid w:val="00631792"/>
    <w:rsid w:val="00631839"/>
    <w:rsid w:val="006333B1"/>
    <w:rsid w:val="00635272"/>
    <w:rsid w:val="0063543E"/>
    <w:rsid w:val="00635E99"/>
    <w:rsid w:val="006364D3"/>
    <w:rsid w:val="00636B0A"/>
    <w:rsid w:val="00636D9E"/>
    <w:rsid w:val="006375A9"/>
    <w:rsid w:val="00642AC6"/>
    <w:rsid w:val="006439CA"/>
    <w:rsid w:val="00646F46"/>
    <w:rsid w:val="006474BA"/>
    <w:rsid w:val="00651CFA"/>
    <w:rsid w:val="00652AA5"/>
    <w:rsid w:val="006536BA"/>
    <w:rsid w:val="0065405D"/>
    <w:rsid w:val="00654C5F"/>
    <w:rsid w:val="0065500B"/>
    <w:rsid w:val="0065637E"/>
    <w:rsid w:val="006573BD"/>
    <w:rsid w:val="00657C63"/>
    <w:rsid w:val="006603E3"/>
    <w:rsid w:val="00660551"/>
    <w:rsid w:val="00660C45"/>
    <w:rsid w:val="006621A9"/>
    <w:rsid w:val="0066284A"/>
    <w:rsid w:val="00662B84"/>
    <w:rsid w:val="00663C48"/>
    <w:rsid w:val="00663D21"/>
    <w:rsid w:val="00663E38"/>
    <w:rsid w:val="0066415D"/>
    <w:rsid w:val="00665737"/>
    <w:rsid w:val="006668E8"/>
    <w:rsid w:val="00670084"/>
    <w:rsid w:val="006707C0"/>
    <w:rsid w:val="00670E20"/>
    <w:rsid w:val="006724D6"/>
    <w:rsid w:val="00672E0F"/>
    <w:rsid w:val="00672F3A"/>
    <w:rsid w:val="00676E65"/>
    <w:rsid w:val="00677FDF"/>
    <w:rsid w:val="00680855"/>
    <w:rsid w:val="00680C5B"/>
    <w:rsid w:val="00681B79"/>
    <w:rsid w:val="00683E6A"/>
    <w:rsid w:val="00684BED"/>
    <w:rsid w:val="00684F04"/>
    <w:rsid w:val="00685826"/>
    <w:rsid w:val="006860C9"/>
    <w:rsid w:val="00687BFC"/>
    <w:rsid w:val="00687DD8"/>
    <w:rsid w:val="00687E33"/>
    <w:rsid w:val="00690B75"/>
    <w:rsid w:val="006911BD"/>
    <w:rsid w:val="00691665"/>
    <w:rsid w:val="0069326C"/>
    <w:rsid w:val="0069454C"/>
    <w:rsid w:val="00695350"/>
    <w:rsid w:val="00695EB8"/>
    <w:rsid w:val="006960DC"/>
    <w:rsid w:val="00696C21"/>
    <w:rsid w:val="00697604"/>
    <w:rsid w:val="0069777E"/>
    <w:rsid w:val="006A07B6"/>
    <w:rsid w:val="006A112D"/>
    <w:rsid w:val="006B0BD1"/>
    <w:rsid w:val="006B0E00"/>
    <w:rsid w:val="006B0EBC"/>
    <w:rsid w:val="006B1390"/>
    <w:rsid w:val="006B19D2"/>
    <w:rsid w:val="006B1D02"/>
    <w:rsid w:val="006B232A"/>
    <w:rsid w:val="006B27FD"/>
    <w:rsid w:val="006B36DE"/>
    <w:rsid w:val="006B40F3"/>
    <w:rsid w:val="006B44BD"/>
    <w:rsid w:val="006B4C68"/>
    <w:rsid w:val="006B6B66"/>
    <w:rsid w:val="006C1EB4"/>
    <w:rsid w:val="006C1F84"/>
    <w:rsid w:val="006C2652"/>
    <w:rsid w:val="006C43C9"/>
    <w:rsid w:val="006C481C"/>
    <w:rsid w:val="006C58E2"/>
    <w:rsid w:val="006C63BF"/>
    <w:rsid w:val="006D1D98"/>
    <w:rsid w:val="006D28F3"/>
    <w:rsid w:val="006D3078"/>
    <w:rsid w:val="006D374C"/>
    <w:rsid w:val="006D37CC"/>
    <w:rsid w:val="006D49C9"/>
    <w:rsid w:val="006D4CA6"/>
    <w:rsid w:val="006E0756"/>
    <w:rsid w:val="006E23B4"/>
    <w:rsid w:val="006E25F2"/>
    <w:rsid w:val="006E32BF"/>
    <w:rsid w:val="006E4974"/>
    <w:rsid w:val="006E54D6"/>
    <w:rsid w:val="006E7317"/>
    <w:rsid w:val="006F2B84"/>
    <w:rsid w:val="006F2FDF"/>
    <w:rsid w:val="006F3C27"/>
    <w:rsid w:val="006F3D7E"/>
    <w:rsid w:val="006F4D1F"/>
    <w:rsid w:val="006F4E71"/>
    <w:rsid w:val="006F56A2"/>
    <w:rsid w:val="006F672C"/>
    <w:rsid w:val="007005A6"/>
    <w:rsid w:val="007009FC"/>
    <w:rsid w:val="00702998"/>
    <w:rsid w:val="0070331C"/>
    <w:rsid w:val="00703A27"/>
    <w:rsid w:val="0070436B"/>
    <w:rsid w:val="00704A5D"/>
    <w:rsid w:val="00704FFB"/>
    <w:rsid w:val="00705005"/>
    <w:rsid w:val="0070648E"/>
    <w:rsid w:val="00706654"/>
    <w:rsid w:val="007108CC"/>
    <w:rsid w:val="007109E1"/>
    <w:rsid w:val="00711261"/>
    <w:rsid w:val="0071206D"/>
    <w:rsid w:val="007121CE"/>
    <w:rsid w:val="00713D23"/>
    <w:rsid w:val="00714134"/>
    <w:rsid w:val="0071500C"/>
    <w:rsid w:val="00715539"/>
    <w:rsid w:val="00715592"/>
    <w:rsid w:val="0071649A"/>
    <w:rsid w:val="00721090"/>
    <w:rsid w:val="00721104"/>
    <w:rsid w:val="00721651"/>
    <w:rsid w:val="00722215"/>
    <w:rsid w:val="0072253B"/>
    <w:rsid w:val="00723792"/>
    <w:rsid w:val="0072465A"/>
    <w:rsid w:val="0072489E"/>
    <w:rsid w:val="00724B0D"/>
    <w:rsid w:val="00724F1C"/>
    <w:rsid w:val="00725104"/>
    <w:rsid w:val="00725365"/>
    <w:rsid w:val="00725373"/>
    <w:rsid w:val="0072610D"/>
    <w:rsid w:val="0072620C"/>
    <w:rsid w:val="007278C3"/>
    <w:rsid w:val="00731D8A"/>
    <w:rsid w:val="00731DCB"/>
    <w:rsid w:val="00732FA1"/>
    <w:rsid w:val="00735C2D"/>
    <w:rsid w:val="007361D9"/>
    <w:rsid w:val="007364CF"/>
    <w:rsid w:val="00736AC3"/>
    <w:rsid w:val="007371E0"/>
    <w:rsid w:val="00737571"/>
    <w:rsid w:val="00742E50"/>
    <w:rsid w:val="0074400E"/>
    <w:rsid w:val="007443E8"/>
    <w:rsid w:val="00744C5C"/>
    <w:rsid w:val="00744DED"/>
    <w:rsid w:val="00745A03"/>
    <w:rsid w:val="00746500"/>
    <w:rsid w:val="0075064A"/>
    <w:rsid w:val="00752AB7"/>
    <w:rsid w:val="00754F03"/>
    <w:rsid w:val="007567E9"/>
    <w:rsid w:val="00756F13"/>
    <w:rsid w:val="0076103F"/>
    <w:rsid w:val="0076164D"/>
    <w:rsid w:val="00762E8C"/>
    <w:rsid w:val="0076675D"/>
    <w:rsid w:val="00767211"/>
    <w:rsid w:val="0077067B"/>
    <w:rsid w:val="007709C1"/>
    <w:rsid w:val="00771F0F"/>
    <w:rsid w:val="0077224A"/>
    <w:rsid w:val="0077316A"/>
    <w:rsid w:val="00773E4D"/>
    <w:rsid w:val="00774295"/>
    <w:rsid w:val="007744D7"/>
    <w:rsid w:val="00774A5F"/>
    <w:rsid w:val="00774D9E"/>
    <w:rsid w:val="0077541B"/>
    <w:rsid w:val="007759B8"/>
    <w:rsid w:val="00780126"/>
    <w:rsid w:val="0078063F"/>
    <w:rsid w:val="00781DAD"/>
    <w:rsid w:val="00782BCB"/>
    <w:rsid w:val="0078302C"/>
    <w:rsid w:val="007865BD"/>
    <w:rsid w:val="007865D1"/>
    <w:rsid w:val="00787C37"/>
    <w:rsid w:val="007945F6"/>
    <w:rsid w:val="007A0051"/>
    <w:rsid w:val="007A0CCC"/>
    <w:rsid w:val="007A7D4C"/>
    <w:rsid w:val="007B00C2"/>
    <w:rsid w:val="007B09A0"/>
    <w:rsid w:val="007B135D"/>
    <w:rsid w:val="007B166A"/>
    <w:rsid w:val="007B19A5"/>
    <w:rsid w:val="007B1EC6"/>
    <w:rsid w:val="007B2A7E"/>
    <w:rsid w:val="007B375D"/>
    <w:rsid w:val="007B4561"/>
    <w:rsid w:val="007B5C62"/>
    <w:rsid w:val="007B6331"/>
    <w:rsid w:val="007B7C25"/>
    <w:rsid w:val="007C0051"/>
    <w:rsid w:val="007C29A3"/>
    <w:rsid w:val="007C40B1"/>
    <w:rsid w:val="007C4A51"/>
    <w:rsid w:val="007C588B"/>
    <w:rsid w:val="007C5C29"/>
    <w:rsid w:val="007C703B"/>
    <w:rsid w:val="007C754D"/>
    <w:rsid w:val="007D0391"/>
    <w:rsid w:val="007D29AA"/>
    <w:rsid w:val="007D4529"/>
    <w:rsid w:val="007D4928"/>
    <w:rsid w:val="007D4CDD"/>
    <w:rsid w:val="007D5ACC"/>
    <w:rsid w:val="007D5FB7"/>
    <w:rsid w:val="007D7D11"/>
    <w:rsid w:val="007E0B4A"/>
    <w:rsid w:val="007E0E98"/>
    <w:rsid w:val="007E19DF"/>
    <w:rsid w:val="007E2EE4"/>
    <w:rsid w:val="007E3A7F"/>
    <w:rsid w:val="007E5966"/>
    <w:rsid w:val="007E5FCD"/>
    <w:rsid w:val="007E6190"/>
    <w:rsid w:val="007E62FB"/>
    <w:rsid w:val="007E6C67"/>
    <w:rsid w:val="007E7DFA"/>
    <w:rsid w:val="007F0C71"/>
    <w:rsid w:val="007F26F0"/>
    <w:rsid w:val="007F2DA1"/>
    <w:rsid w:val="007F30D6"/>
    <w:rsid w:val="007F5005"/>
    <w:rsid w:val="008007D3"/>
    <w:rsid w:val="008033D8"/>
    <w:rsid w:val="00803D82"/>
    <w:rsid w:val="00804142"/>
    <w:rsid w:val="00804E6B"/>
    <w:rsid w:val="0080592B"/>
    <w:rsid w:val="00805B00"/>
    <w:rsid w:val="00807EA9"/>
    <w:rsid w:val="00811CC7"/>
    <w:rsid w:val="00813F2F"/>
    <w:rsid w:val="00816A78"/>
    <w:rsid w:val="00816ED5"/>
    <w:rsid w:val="0082293F"/>
    <w:rsid w:val="008238EF"/>
    <w:rsid w:val="0082505B"/>
    <w:rsid w:val="008251EF"/>
    <w:rsid w:val="00826B45"/>
    <w:rsid w:val="00827C95"/>
    <w:rsid w:val="00827DAB"/>
    <w:rsid w:val="00831A93"/>
    <w:rsid w:val="00831C1B"/>
    <w:rsid w:val="0083333F"/>
    <w:rsid w:val="0083499F"/>
    <w:rsid w:val="0083540B"/>
    <w:rsid w:val="00835C52"/>
    <w:rsid w:val="008405A4"/>
    <w:rsid w:val="008411D8"/>
    <w:rsid w:val="00841591"/>
    <w:rsid w:val="008423E8"/>
    <w:rsid w:val="0084392B"/>
    <w:rsid w:val="00844DB6"/>
    <w:rsid w:val="008450D2"/>
    <w:rsid w:val="00846E2D"/>
    <w:rsid w:val="00846EF6"/>
    <w:rsid w:val="008476E1"/>
    <w:rsid w:val="00847833"/>
    <w:rsid w:val="00850E1C"/>
    <w:rsid w:val="008521B8"/>
    <w:rsid w:val="0085265C"/>
    <w:rsid w:val="00855135"/>
    <w:rsid w:val="008554EE"/>
    <w:rsid w:val="00855B99"/>
    <w:rsid w:val="00856980"/>
    <w:rsid w:val="008569CF"/>
    <w:rsid w:val="00856B4C"/>
    <w:rsid w:val="00857025"/>
    <w:rsid w:val="008573F4"/>
    <w:rsid w:val="00857EB3"/>
    <w:rsid w:val="008600DA"/>
    <w:rsid w:val="008610DE"/>
    <w:rsid w:val="00861A9B"/>
    <w:rsid w:val="00861DEA"/>
    <w:rsid w:val="0086239F"/>
    <w:rsid w:val="00862576"/>
    <w:rsid w:val="00863225"/>
    <w:rsid w:val="00863339"/>
    <w:rsid w:val="008636F4"/>
    <w:rsid w:val="00863AC8"/>
    <w:rsid w:val="0086406A"/>
    <w:rsid w:val="00864D03"/>
    <w:rsid w:val="00865FDE"/>
    <w:rsid w:val="008668B2"/>
    <w:rsid w:val="008669A5"/>
    <w:rsid w:val="008669E1"/>
    <w:rsid w:val="0086757E"/>
    <w:rsid w:val="008676C9"/>
    <w:rsid w:val="00872061"/>
    <w:rsid w:val="0087326F"/>
    <w:rsid w:val="00874020"/>
    <w:rsid w:val="00874BDD"/>
    <w:rsid w:val="00874E67"/>
    <w:rsid w:val="00875913"/>
    <w:rsid w:val="00877C64"/>
    <w:rsid w:val="00881E19"/>
    <w:rsid w:val="008831B4"/>
    <w:rsid w:val="0088417E"/>
    <w:rsid w:val="0088457C"/>
    <w:rsid w:val="008861EB"/>
    <w:rsid w:val="00886433"/>
    <w:rsid w:val="0088722D"/>
    <w:rsid w:val="00887BB5"/>
    <w:rsid w:val="00892CDC"/>
    <w:rsid w:val="0089577F"/>
    <w:rsid w:val="008A049A"/>
    <w:rsid w:val="008A049B"/>
    <w:rsid w:val="008A0639"/>
    <w:rsid w:val="008A1FC8"/>
    <w:rsid w:val="008A2592"/>
    <w:rsid w:val="008B0931"/>
    <w:rsid w:val="008B0E73"/>
    <w:rsid w:val="008B1128"/>
    <w:rsid w:val="008B1A69"/>
    <w:rsid w:val="008B3C6D"/>
    <w:rsid w:val="008B46D3"/>
    <w:rsid w:val="008B5139"/>
    <w:rsid w:val="008B6A3D"/>
    <w:rsid w:val="008C10A2"/>
    <w:rsid w:val="008C20CC"/>
    <w:rsid w:val="008C2630"/>
    <w:rsid w:val="008C29CE"/>
    <w:rsid w:val="008C2BA8"/>
    <w:rsid w:val="008C3573"/>
    <w:rsid w:val="008C4180"/>
    <w:rsid w:val="008C4D74"/>
    <w:rsid w:val="008C4EED"/>
    <w:rsid w:val="008C5D84"/>
    <w:rsid w:val="008C6B93"/>
    <w:rsid w:val="008C700C"/>
    <w:rsid w:val="008C742E"/>
    <w:rsid w:val="008D14FE"/>
    <w:rsid w:val="008D23D2"/>
    <w:rsid w:val="008D282A"/>
    <w:rsid w:val="008D2943"/>
    <w:rsid w:val="008D4344"/>
    <w:rsid w:val="008D4BAF"/>
    <w:rsid w:val="008D521C"/>
    <w:rsid w:val="008D5A41"/>
    <w:rsid w:val="008D7429"/>
    <w:rsid w:val="008D7E8F"/>
    <w:rsid w:val="008E036D"/>
    <w:rsid w:val="008E0943"/>
    <w:rsid w:val="008E1F42"/>
    <w:rsid w:val="008E468D"/>
    <w:rsid w:val="008E629E"/>
    <w:rsid w:val="008E655D"/>
    <w:rsid w:val="008E6830"/>
    <w:rsid w:val="008E706D"/>
    <w:rsid w:val="008E7623"/>
    <w:rsid w:val="008E7E02"/>
    <w:rsid w:val="008F1AA5"/>
    <w:rsid w:val="008F603E"/>
    <w:rsid w:val="008F7FF3"/>
    <w:rsid w:val="00900FDF"/>
    <w:rsid w:val="00901471"/>
    <w:rsid w:val="00903B99"/>
    <w:rsid w:val="00904672"/>
    <w:rsid w:val="00904A85"/>
    <w:rsid w:val="00904E10"/>
    <w:rsid w:val="00905CCB"/>
    <w:rsid w:val="00906515"/>
    <w:rsid w:val="00906BE4"/>
    <w:rsid w:val="009073D5"/>
    <w:rsid w:val="0091048D"/>
    <w:rsid w:val="00912D19"/>
    <w:rsid w:val="00913116"/>
    <w:rsid w:val="0091638F"/>
    <w:rsid w:val="00916C57"/>
    <w:rsid w:val="00920253"/>
    <w:rsid w:val="009202DC"/>
    <w:rsid w:val="00923132"/>
    <w:rsid w:val="00923BB2"/>
    <w:rsid w:val="00923F59"/>
    <w:rsid w:val="0092459D"/>
    <w:rsid w:val="00924E7D"/>
    <w:rsid w:val="009250D1"/>
    <w:rsid w:val="00925693"/>
    <w:rsid w:val="00926C5D"/>
    <w:rsid w:val="00927B49"/>
    <w:rsid w:val="00931165"/>
    <w:rsid w:val="00931302"/>
    <w:rsid w:val="00933065"/>
    <w:rsid w:val="009337C8"/>
    <w:rsid w:val="00933D16"/>
    <w:rsid w:val="00933E37"/>
    <w:rsid w:val="00933E58"/>
    <w:rsid w:val="0093478F"/>
    <w:rsid w:val="00934D04"/>
    <w:rsid w:val="00935824"/>
    <w:rsid w:val="009361FF"/>
    <w:rsid w:val="009363F1"/>
    <w:rsid w:val="009367F8"/>
    <w:rsid w:val="009374D4"/>
    <w:rsid w:val="00940FB6"/>
    <w:rsid w:val="0094125C"/>
    <w:rsid w:val="00941A63"/>
    <w:rsid w:val="00942D1B"/>
    <w:rsid w:val="00944709"/>
    <w:rsid w:val="00944719"/>
    <w:rsid w:val="00944935"/>
    <w:rsid w:val="0094554A"/>
    <w:rsid w:val="009465E1"/>
    <w:rsid w:val="00946A64"/>
    <w:rsid w:val="009505B3"/>
    <w:rsid w:val="00950AFF"/>
    <w:rsid w:val="00952886"/>
    <w:rsid w:val="00954BAA"/>
    <w:rsid w:val="009557EE"/>
    <w:rsid w:val="00955DEF"/>
    <w:rsid w:val="00955E3E"/>
    <w:rsid w:val="00960221"/>
    <w:rsid w:val="0096044F"/>
    <w:rsid w:val="0096077B"/>
    <w:rsid w:val="0096329A"/>
    <w:rsid w:val="0096455E"/>
    <w:rsid w:val="0096610E"/>
    <w:rsid w:val="009673B7"/>
    <w:rsid w:val="00971243"/>
    <w:rsid w:val="00971BFE"/>
    <w:rsid w:val="00972506"/>
    <w:rsid w:val="00972693"/>
    <w:rsid w:val="0097392D"/>
    <w:rsid w:val="0097570E"/>
    <w:rsid w:val="00982E1E"/>
    <w:rsid w:val="00983618"/>
    <w:rsid w:val="009838BD"/>
    <w:rsid w:val="00985960"/>
    <w:rsid w:val="00991B48"/>
    <w:rsid w:val="00992238"/>
    <w:rsid w:val="00992659"/>
    <w:rsid w:val="00994053"/>
    <w:rsid w:val="00994EB9"/>
    <w:rsid w:val="00995783"/>
    <w:rsid w:val="00995AF9"/>
    <w:rsid w:val="00995F2E"/>
    <w:rsid w:val="0099613A"/>
    <w:rsid w:val="00997362"/>
    <w:rsid w:val="009973F6"/>
    <w:rsid w:val="009979A3"/>
    <w:rsid w:val="009A038E"/>
    <w:rsid w:val="009A0AA5"/>
    <w:rsid w:val="009A0EAA"/>
    <w:rsid w:val="009A59F5"/>
    <w:rsid w:val="009A790A"/>
    <w:rsid w:val="009B022E"/>
    <w:rsid w:val="009B0DC7"/>
    <w:rsid w:val="009B379E"/>
    <w:rsid w:val="009B42EE"/>
    <w:rsid w:val="009B4859"/>
    <w:rsid w:val="009B48BA"/>
    <w:rsid w:val="009B5460"/>
    <w:rsid w:val="009B5ECA"/>
    <w:rsid w:val="009C01C2"/>
    <w:rsid w:val="009C2BEE"/>
    <w:rsid w:val="009C36AB"/>
    <w:rsid w:val="009C4EBA"/>
    <w:rsid w:val="009D0119"/>
    <w:rsid w:val="009D0D3D"/>
    <w:rsid w:val="009D1071"/>
    <w:rsid w:val="009D1AA1"/>
    <w:rsid w:val="009D2679"/>
    <w:rsid w:val="009D2EDC"/>
    <w:rsid w:val="009D339A"/>
    <w:rsid w:val="009D376D"/>
    <w:rsid w:val="009D6609"/>
    <w:rsid w:val="009E1B1B"/>
    <w:rsid w:val="009E30CE"/>
    <w:rsid w:val="009E3724"/>
    <w:rsid w:val="009E650F"/>
    <w:rsid w:val="009E7895"/>
    <w:rsid w:val="009E7C94"/>
    <w:rsid w:val="009F04A5"/>
    <w:rsid w:val="009F0A5E"/>
    <w:rsid w:val="009F119E"/>
    <w:rsid w:val="009F2129"/>
    <w:rsid w:val="009F2C3F"/>
    <w:rsid w:val="009F31A9"/>
    <w:rsid w:val="009F3902"/>
    <w:rsid w:val="009F50D5"/>
    <w:rsid w:val="009F547D"/>
    <w:rsid w:val="009F73C9"/>
    <w:rsid w:val="009F7762"/>
    <w:rsid w:val="00A045EA"/>
    <w:rsid w:val="00A0481B"/>
    <w:rsid w:val="00A06DC7"/>
    <w:rsid w:val="00A075A1"/>
    <w:rsid w:val="00A076C6"/>
    <w:rsid w:val="00A07C67"/>
    <w:rsid w:val="00A10E16"/>
    <w:rsid w:val="00A113D5"/>
    <w:rsid w:val="00A11B41"/>
    <w:rsid w:val="00A12BC9"/>
    <w:rsid w:val="00A1330B"/>
    <w:rsid w:val="00A14AFF"/>
    <w:rsid w:val="00A14DBA"/>
    <w:rsid w:val="00A15544"/>
    <w:rsid w:val="00A15A60"/>
    <w:rsid w:val="00A1659E"/>
    <w:rsid w:val="00A20CC7"/>
    <w:rsid w:val="00A22CBE"/>
    <w:rsid w:val="00A23B03"/>
    <w:rsid w:val="00A2454B"/>
    <w:rsid w:val="00A25DD4"/>
    <w:rsid w:val="00A26116"/>
    <w:rsid w:val="00A271A1"/>
    <w:rsid w:val="00A3134C"/>
    <w:rsid w:val="00A31C88"/>
    <w:rsid w:val="00A3230F"/>
    <w:rsid w:val="00A353FF"/>
    <w:rsid w:val="00A354E9"/>
    <w:rsid w:val="00A400A8"/>
    <w:rsid w:val="00A430BC"/>
    <w:rsid w:val="00A436A9"/>
    <w:rsid w:val="00A44D71"/>
    <w:rsid w:val="00A46C6D"/>
    <w:rsid w:val="00A50197"/>
    <w:rsid w:val="00A51E74"/>
    <w:rsid w:val="00A53273"/>
    <w:rsid w:val="00A5355F"/>
    <w:rsid w:val="00A535AB"/>
    <w:rsid w:val="00A53778"/>
    <w:rsid w:val="00A53C89"/>
    <w:rsid w:val="00A54ABE"/>
    <w:rsid w:val="00A54E12"/>
    <w:rsid w:val="00A562CC"/>
    <w:rsid w:val="00A56DC3"/>
    <w:rsid w:val="00A57ED7"/>
    <w:rsid w:val="00A57FDB"/>
    <w:rsid w:val="00A60828"/>
    <w:rsid w:val="00A61276"/>
    <w:rsid w:val="00A6210F"/>
    <w:rsid w:val="00A63239"/>
    <w:rsid w:val="00A64780"/>
    <w:rsid w:val="00A651FC"/>
    <w:rsid w:val="00A6559C"/>
    <w:rsid w:val="00A659AA"/>
    <w:rsid w:val="00A66C14"/>
    <w:rsid w:val="00A712A3"/>
    <w:rsid w:val="00A7130A"/>
    <w:rsid w:val="00A7157E"/>
    <w:rsid w:val="00A732CE"/>
    <w:rsid w:val="00A73F37"/>
    <w:rsid w:val="00A76FDB"/>
    <w:rsid w:val="00A817C3"/>
    <w:rsid w:val="00A81B82"/>
    <w:rsid w:val="00A82909"/>
    <w:rsid w:val="00A83983"/>
    <w:rsid w:val="00A859D8"/>
    <w:rsid w:val="00A85E4B"/>
    <w:rsid w:val="00A86AB3"/>
    <w:rsid w:val="00A873E5"/>
    <w:rsid w:val="00A91D17"/>
    <w:rsid w:val="00A948CC"/>
    <w:rsid w:val="00A97A32"/>
    <w:rsid w:val="00AA25AC"/>
    <w:rsid w:val="00AA60DF"/>
    <w:rsid w:val="00AA68EB"/>
    <w:rsid w:val="00AA6C05"/>
    <w:rsid w:val="00AA76F5"/>
    <w:rsid w:val="00AB20A3"/>
    <w:rsid w:val="00AB234D"/>
    <w:rsid w:val="00AB4A29"/>
    <w:rsid w:val="00AB5F75"/>
    <w:rsid w:val="00AC0209"/>
    <w:rsid w:val="00AC057D"/>
    <w:rsid w:val="00AC0E4D"/>
    <w:rsid w:val="00AC1325"/>
    <w:rsid w:val="00AC2D41"/>
    <w:rsid w:val="00AC3D5F"/>
    <w:rsid w:val="00AC3FD9"/>
    <w:rsid w:val="00AC58D6"/>
    <w:rsid w:val="00AC6566"/>
    <w:rsid w:val="00AC6CF3"/>
    <w:rsid w:val="00AC73B5"/>
    <w:rsid w:val="00AD0DC0"/>
    <w:rsid w:val="00AD1977"/>
    <w:rsid w:val="00AD3515"/>
    <w:rsid w:val="00AD4D3B"/>
    <w:rsid w:val="00AD551D"/>
    <w:rsid w:val="00AD55CC"/>
    <w:rsid w:val="00AD566F"/>
    <w:rsid w:val="00AD56D9"/>
    <w:rsid w:val="00AD5DBE"/>
    <w:rsid w:val="00AD7736"/>
    <w:rsid w:val="00AE0F4B"/>
    <w:rsid w:val="00AE1AAC"/>
    <w:rsid w:val="00AE4257"/>
    <w:rsid w:val="00AE4AE7"/>
    <w:rsid w:val="00AE6D67"/>
    <w:rsid w:val="00AF0A44"/>
    <w:rsid w:val="00AF2BC1"/>
    <w:rsid w:val="00AF322A"/>
    <w:rsid w:val="00AF36F5"/>
    <w:rsid w:val="00AF7834"/>
    <w:rsid w:val="00B005F1"/>
    <w:rsid w:val="00B00951"/>
    <w:rsid w:val="00B01010"/>
    <w:rsid w:val="00B0199C"/>
    <w:rsid w:val="00B01F5E"/>
    <w:rsid w:val="00B02853"/>
    <w:rsid w:val="00B03FF5"/>
    <w:rsid w:val="00B04265"/>
    <w:rsid w:val="00B051A4"/>
    <w:rsid w:val="00B06AC2"/>
    <w:rsid w:val="00B07E2C"/>
    <w:rsid w:val="00B11C1C"/>
    <w:rsid w:val="00B11E72"/>
    <w:rsid w:val="00B133AD"/>
    <w:rsid w:val="00B149AD"/>
    <w:rsid w:val="00B14F31"/>
    <w:rsid w:val="00B16A10"/>
    <w:rsid w:val="00B17775"/>
    <w:rsid w:val="00B202AF"/>
    <w:rsid w:val="00B21C92"/>
    <w:rsid w:val="00B22EB5"/>
    <w:rsid w:val="00B23626"/>
    <w:rsid w:val="00B23D59"/>
    <w:rsid w:val="00B25423"/>
    <w:rsid w:val="00B27582"/>
    <w:rsid w:val="00B27A9A"/>
    <w:rsid w:val="00B30897"/>
    <w:rsid w:val="00B328BA"/>
    <w:rsid w:val="00B33054"/>
    <w:rsid w:val="00B3353F"/>
    <w:rsid w:val="00B35130"/>
    <w:rsid w:val="00B3614B"/>
    <w:rsid w:val="00B366FB"/>
    <w:rsid w:val="00B36F95"/>
    <w:rsid w:val="00B37332"/>
    <w:rsid w:val="00B4103B"/>
    <w:rsid w:val="00B4147A"/>
    <w:rsid w:val="00B42218"/>
    <w:rsid w:val="00B43DF6"/>
    <w:rsid w:val="00B466E1"/>
    <w:rsid w:val="00B4720E"/>
    <w:rsid w:val="00B5078A"/>
    <w:rsid w:val="00B50BF3"/>
    <w:rsid w:val="00B54B5A"/>
    <w:rsid w:val="00B560F3"/>
    <w:rsid w:val="00B56B96"/>
    <w:rsid w:val="00B5725B"/>
    <w:rsid w:val="00B61C86"/>
    <w:rsid w:val="00B6368D"/>
    <w:rsid w:val="00B64F5B"/>
    <w:rsid w:val="00B6672A"/>
    <w:rsid w:val="00B66CB6"/>
    <w:rsid w:val="00B6764F"/>
    <w:rsid w:val="00B67D2C"/>
    <w:rsid w:val="00B71D96"/>
    <w:rsid w:val="00B72E21"/>
    <w:rsid w:val="00B732AA"/>
    <w:rsid w:val="00B73FE3"/>
    <w:rsid w:val="00B74081"/>
    <w:rsid w:val="00B74C23"/>
    <w:rsid w:val="00B75882"/>
    <w:rsid w:val="00B75E18"/>
    <w:rsid w:val="00B802E7"/>
    <w:rsid w:val="00B80513"/>
    <w:rsid w:val="00B809BB"/>
    <w:rsid w:val="00B81CCD"/>
    <w:rsid w:val="00B8286F"/>
    <w:rsid w:val="00B829E0"/>
    <w:rsid w:val="00B83C48"/>
    <w:rsid w:val="00B8447B"/>
    <w:rsid w:val="00B846DB"/>
    <w:rsid w:val="00B84BEE"/>
    <w:rsid w:val="00B857DE"/>
    <w:rsid w:val="00B857DF"/>
    <w:rsid w:val="00B85B5A"/>
    <w:rsid w:val="00B87E00"/>
    <w:rsid w:val="00B9036E"/>
    <w:rsid w:val="00B90FB7"/>
    <w:rsid w:val="00B9281C"/>
    <w:rsid w:val="00B929F3"/>
    <w:rsid w:val="00B93FAB"/>
    <w:rsid w:val="00B94A54"/>
    <w:rsid w:val="00B94A63"/>
    <w:rsid w:val="00B96585"/>
    <w:rsid w:val="00B96FFC"/>
    <w:rsid w:val="00BA1082"/>
    <w:rsid w:val="00BA15F4"/>
    <w:rsid w:val="00BA1A03"/>
    <w:rsid w:val="00BA2951"/>
    <w:rsid w:val="00BA4ABD"/>
    <w:rsid w:val="00BA4B11"/>
    <w:rsid w:val="00BA4BB1"/>
    <w:rsid w:val="00BA4CA9"/>
    <w:rsid w:val="00BA519F"/>
    <w:rsid w:val="00BA57A2"/>
    <w:rsid w:val="00BA7EBD"/>
    <w:rsid w:val="00BB0BFC"/>
    <w:rsid w:val="00BB1C7B"/>
    <w:rsid w:val="00BB1DAC"/>
    <w:rsid w:val="00BB22DE"/>
    <w:rsid w:val="00BB523C"/>
    <w:rsid w:val="00BB56C0"/>
    <w:rsid w:val="00BB6348"/>
    <w:rsid w:val="00BB6CCF"/>
    <w:rsid w:val="00BB771A"/>
    <w:rsid w:val="00BB773B"/>
    <w:rsid w:val="00BC15BC"/>
    <w:rsid w:val="00BC1A55"/>
    <w:rsid w:val="00BC1CD6"/>
    <w:rsid w:val="00BC3A27"/>
    <w:rsid w:val="00BC4290"/>
    <w:rsid w:val="00BC4445"/>
    <w:rsid w:val="00BC695E"/>
    <w:rsid w:val="00BC7CE6"/>
    <w:rsid w:val="00BC7FBD"/>
    <w:rsid w:val="00BD15BB"/>
    <w:rsid w:val="00BD25B6"/>
    <w:rsid w:val="00BD2D73"/>
    <w:rsid w:val="00BD2E0E"/>
    <w:rsid w:val="00BD57EF"/>
    <w:rsid w:val="00BD6380"/>
    <w:rsid w:val="00BE0002"/>
    <w:rsid w:val="00BE1847"/>
    <w:rsid w:val="00BE1A2C"/>
    <w:rsid w:val="00BE3328"/>
    <w:rsid w:val="00BE3D8C"/>
    <w:rsid w:val="00BE6DD9"/>
    <w:rsid w:val="00BE732B"/>
    <w:rsid w:val="00BF012E"/>
    <w:rsid w:val="00BF1920"/>
    <w:rsid w:val="00BF21D0"/>
    <w:rsid w:val="00BF5CB6"/>
    <w:rsid w:val="00BF6633"/>
    <w:rsid w:val="00BF6695"/>
    <w:rsid w:val="00C02FBF"/>
    <w:rsid w:val="00C03358"/>
    <w:rsid w:val="00C04783"/>
    <w:rsid w:val="00C0500E"/>
    <w:rsid w:val="00C05887"/>
    <w:rsid w:val="00C0611B"/>
    <w:rsid w:val="00C06EFC"/>
    <w:rsid w:val="00C06FCC"/>
    <w:rsid w:val="00C07846"/>
    <w:rsid w:val="00C101C5"/>
    <w:rsid w:val="00C1126A"/>
    <w:rsid w:val="00C113F8"/>
    <w:rsid w:val="00C1301F"/>
    <w:rsid w:val="00C14BE5"/>
    <w:rsid w:val="00C15A6D"/>
    <w:rsid w:val="00C168EF"/>
    <w:rsid w:val="00C16E64"/>
    <w:rsid w:val="00C17509"/>
    <w:rsid w:val="00C22B5B"/>
    <w:rsid w:val="00C243CD"/>
    <w:rsid w:val="00C2531D"/>
    <w:rsid w:val="00C25D8D"/>
    <w:rsid w:val="00C2653A"/>
    <w:rsid w:val="00C27C42"/>
    <w:rsid w:val="00C30E4E"/>
    <w:rsid w:val="00C32854"/>
    <w:rsid w:val="00C35E21"/>
    <w:rsid w:val="00C36B08"/>
    <w:rsid w:val="00C419AB"/>
    <w:rsid w:val="00C44A66"/>
    <w:rsid w:val="00C4581B"/>
    <w:rsid w:val="00C47AE5"/>
    <w:rsid w:val="00C501A7"/>
    <w:rsid w:val="00C50F59"/>
    <w:rsid w:val="00C5123E"/>
    <w:rsid w:val="00C51CC1"/>
    <w:rsid w:val="00C52632"/>
    <w:rsid w:val="00C54EE0"/>
    <w:rsid w:val="00C55E36"/>
    <w:rsid w:val="00C55FF2"/>
    <w:rsid w:val="00C56689"/>
    <w:rsid w:val="00C572F5"/>
    <w:rsid w:val="00C57487"/>
    <w:rsid w:val="00C574B2"/>
    <w:rsid w:val="00C60FAF"/>
    <w:rsid w:val="00C61A9F"/>
    <w:rsid w:val="00C6235E"/>
    <w:rsid w:val="00C649CC"/>
    <w:rsid w:val="00C6683C"/>
    <w:rsid w:val="00C67423"/>
    <w:rsid w:val="00C71992"/>
    <w:rsid w:val="00C73BE9"/>
    <w:rsid w:val="00C74E0C"/>
    <w:rsid w:val="00C77D3C"/>
    <w:rsid w:val="00C806B5"/>
    <w:rsid w:val="00C80E9E"/>
    <w:rsid w:val="00C81DAC"/>
    <w:rsid w:val="00C85433"/>
    <w:rsid w:val="00C85F3C"/>
    <w:rsid w:val="00C86665"/>
    <w:rsid w:val="00C87139"/>
    <w:rsid w:val="00C8785E"/>
    <w:rsid w:val="00C93293"/>
    <w:rsid w:val="00C93413"/>
    <w:rsid w:val="00C94472"/>
    <w:rsid w:val="00C94A79"/>
    <w:rsid w:val="00C957F4"/>
    <w:rsid w:val="00C970E7"/>
    <w:rsid w:val="00CA0A76"/>
    <w:rsid w:val="00CA0FD3"/>
    <w:rsid w:val="00CA173D"/>
    <w:rsid w:val="00CA35D5"/>
    <w:rsid w:val="00CA4836"/>
    <w:rsid w:val="00CA790B"/>
    <w:rsid w:val="00CB0553"/>
    <w:rsid w:val="00CB1D76"/>
    <w:rsid w:val="00CB414C"/>
    <w:rsid w:val="00CB43AA"/>
    <w:rsid w:val="00CB5BB8"/>
    <w:rsid w:val="00CB71F3"/>
    <w:rsid w:val="00CB764E"/>
    <w:rsid w:val="00CB7692"/>
    <w:rsid w:val="00CC0AF5"/>
    <w:rsid w:val="00CC1309"/>
    <w:rsid w:val="00CC30DF"/>
    <w:rsid w:val="00CC3102"/>
    <w:rsid w:val="00CC45BA"/>
    <w:rsid w:val="00CC62B5"/>
    <w:rsid w:val="00CC62D7"/>
    <w:rsid w:val="00CC791B"/>
    <w:rsid w:val="00CC7D44"/>
    <w:rsid w:val="00CD37F0"/>
    <w:rsid w:val="00CD46D2"/>
    <w:rsid w:val="00CD4AC0"/>
    <w:rsid w:val="00CD61CD"/>
    <w:rsid w:val="00CD621E"/>
    <w:rsid w:val="00CD7261"/>
    <w:rsid w:val="00CE14D5"/>
    <w:rsid w:val="00CE15D1"/>
    <w:rsid w:val="00CE200B"/>
    <w:rsid w:val="00CE34C8"/>
    <w:rsid w:val="00CE48A8"/>
    <w:rsid w:val="00CE5B82"/>
    <w:rsid w:val="00CE6582"/>
    <w:rsid w:val="00CF072F"/>
    <w:rsid w:val="00CF2D39"/>
    <w:rsid w:val="00CF42AB"/>
    <w:rsid w:val="00CF4A7A"/>
    <w:rsid w:val="00CF6146"/>
    <w:rsid w:val="00CF6607"/>
    <w:rsid w:val="00CF766C"/>
    <w:rsid w:val="00D0165A"/>
    <w:rsid w:val="00D02BE1"/>
    <w:rsid w:val="00D03519"/>
    <w:rsid w:val="00D036E2"/>
    <w:rsid w:val="00D03979"/>
    <w:rsid w:val="00D03D33"/>
    <w:rsid w:val="00D056EB"/>
    <w:rsid w:val="00D1106F"/>
    <w:rsid w:val="00D11879"/>
    <w:rsid w:val="00D11A00"/>
    <w:rsid w:val="00D12118"/>
    <w:rsid w:val="00D12585"/>
    <w:rsid w:val="00D138AE"/>
    <w:rsid w:val="00D13DA4"/>
    <w:rsid w:val="00D15A1D"/>
    <w:rsid w:val="00D216B4"/>
    <w:rsid w:val="00D21AB5"/>
    <w:rsid w:val="00D22A7D"/>
    <w:rsid w:val="00D22AB4"/>
    <w:rsid w:val="00D2409B"/>
    <w:rsid w:val="00D252F6"/>
    <w:rsid w:val="00D25B28"/>
    <w:rsid w:val="00D26B99"/>
    <w:rsid w:val="00D3010E"/>
    <w:rsid w:val="00D311E8"/>
    <w:rsid w:val="00D31D21"/>
    <w:rsid w:val="00D33142"/>
    <w:rsid w:val="00D35694"/>
    <w:rsid w:val="00D35EF4"/>
    <w:rsid w:val="00D36B72"/>
    <w:rsid w:val="00D36D33"/>
    <w:rsid w:val="00D37AE7"/>
    <w:rsid w:val="00D41011"/>
    <w:rsid w:val="00D416CF"/>
    <w:rsid w:val="00D41BD9"/>
    <w:rsid w:val="00D426DF"/>
    <w:rsid w:val="00D43DAB"/>
    <w:rsid w:val="00D44D7C"/>
    <w:rsid w:val="00D45010"/>
    <w:rsid w:val="00D46B22"/>
    <w:rsid w:val="00D473BB"/>
    <w:rsid w:val="00D50C3F"/>
    <w:rsid w:val="00D52831"/>
    <w:rsid w:val="00D541A7"/>
    <w:rsid w:val="00D54A8D"/>
    <w:rsid w:val="00D56FCD"/>
    <w:rsid w:val="00D61F61"/>
    <w:rsid w:val="00D62DA4"/>
    <w:rsid w:val="00D62E6C"/>
    <w:rsid w:val="00D648F9"/>
    <w:rsid w:val="00D65BCA"/>
    <w:rsid w:val="00D66419"/>
    <w:rsid w:val="00D66514"/>
    <w:rsid w:val="00D66540"/>
    <w:rsid w:val="00D67E82"/>
    <w:rsid w:val="00D703AD"/>
    <w:rsid w:val="00D70553"/>
    <w:rsid w:val="00D72B02"/>
    <w:rsid w:val="00D75E94"/>
    <w:rsid w:val="00D76811"/>
    <w:rsid w:val="00D81168"/>
    <w:rsid w:val="00D81CAD"/>
    <w:rsid w:val="00D84695"/>
    <w:rsid w:val="00D876F5"/>
    <w:rsid w:val="00D90740"/>
    <w:rsid w:val="00D90A7F"/>
    <w:rsid w:val="00D92B50"/>
    <w:rsid w:val="00D92C42"/>
    <w:rsid w:val="00D94441"/>
    <w:rsid w:val="00D95BC1"/>
    <w:rsid w:val="00D97667"/>
    <w:rsid w:val="00D97BF6"/>
    <w:rsid w:val="00D97FC0"/>
    <w:rsid w:val="00DA1391"/>
    <w:rsid w:val="00DA2461"/>
    <w:rsid w:val="00DA3658"/>
    <w:rsid w:val="00DA3680"/>
    <w:rsid w:val="00DA3BD4"/>
    <w:rsid w:val="00DA3EA9"/>
    <w:rsid w:val="00DA4C81"/>
    <w:rsid w:val="00DA6889"/>
    <w:rsid w:val="00DA68AD"/>
    <w:rsid w:val="00DA7F7C"/>
    <w:rsid w:val="00DB1CC9"/>
    <w:rsid w:val="00DB29B2"/>
    <w:rsid w:val="00DB46EA"/>
    <w:rsid w:val="00DB4B68"/>
    <w:rsid w:val="00DB507A"/>
    <w:rsid w:val="00DB5239"/>
    <w:rsid w:val="00DB5598"/>
    <w:rsid w:val="00DB57E3"/>
    <w:rsid w:val="00DB6589"/>
    <w:rsid w:val="00DB7C49"/>
    <w:rsid w:val="00DB7D8D"/>
    <w:rsid w:val="00DB7DFF"/>
    <w:rsid w:val="00DB7F47"/>
    <w:rsid w:val="00DC07AE"/>
    <w:rsid w:val="00DC100E"/>
    <w:rsid w:val="00DC3078"/>
    <w:rsid w:val="00DC336E"/>
    <w:rsid w:val="00DC3F08"/>
    <w:rsid w:val="00DC55F3"/>
    <w:rsid w:val="00DC6DE4"/>
    <w:rsid w:val="00DC7055"/>
    <w:rsid w:val="00DD013F"/>
    <w:rsid w:val="00DD047C"/>
    <w:rsid w:val="00DD0D75"/>
    <w:rsid w:val="00DD22B2"/>
    <w:rsid w:val="00DD30E2"/>
    <w:rsid w:val="00DD3C66"/>
    <w:rsid w:val="00DD47A2"/>
    <w:rsid w:val="00DD51CF"/>
    <w:rsid w:val="00DD6594"/>
    <w:rsid w:val="00DD6C66"/>
    <w:rsid w:val="00DE2964"/>
    <w:rsid w:val="00DE385E"/>
    <w:rsid w:val="00DE3C0D"/>
    <w:rsid w:val="00DE6132"/>
    <w:rsid w:val="00DF0BED"/>
    <w:rsid w:val="00DF1714"/>
    <w:rsid w:val="00DF18AA"/>
    <w:rsid w:val="00DF1A81"/>
    <w:rsid w:val="00DF22D5"/>
    <w:rsid w:val="00DF4470"/>
    <w:rsid w:val="00DF4E25"/>
    <w:rsid w:val="00DF4E7D"/>
    <w:rsid w:val="00DF5A09"/>
    <w:rsid w:val="00DF616B"/>
    <w:rsid w:val="00DF67FB"/>
    <w:rsid w:val="00DF69C4"/>
    <w:rsid w:val="00DF6BA5"/>
    <w:rsid w:val="00DF6FA1"/>
    <w:rsid w:val="00E00E64"/>
    <w:rsid w:val="00E02F11"/>
    <w:rsid w:val="00E042C5"/>
    <w:rsid w:val="00E045E1"/>
    <w:rsid w:val="00E05276"/>
    <w:rsid w:val="00E055F0"/>
    <w:rsid w:val="00E06029"/>
    <w:rsid w:val="00E109D9"/>
    <w:rsid w:val="00E11AE8"/>
    <w:rsid w:val="00E122DB"/>
    <w:rsid w:val="00E14FAC"/>
    <w:rsid w:val="00E1730E"/>
    <w:rsid w:val="00E209AC"/>
    <w:rsid w:val="00E21396"/>
    <w:rsid w:val="00E218D4"/>
    <w:rsid w:val="00E25366"/>
    <w:rsid w:val="00E25CA3"/>
    <w:rsid w:val="00E25EDD"/>
    <w:rsid w:val="00E26929"/>
    <w:rsid w:val="00E314CA"/>
    <w:rsid w:val="00E31E1A"/>
    <w:rsid w:val="00E329E7"/>
    <w:rsid w:val="00E34D08"/>
    <w:rsid w:val="00E361E9"/>
    <w:rsid w:val="00E37717"/>
    <w:rsid w:val="00E37FA5"/>
    <w:rsid w:val="00E41282"/>
    <w:rsid w:val="00E41DD2"/>
    <w:rsid w:val="00E41E7E"/>
    <w:rsid w:val="00E42070"/>
    <w:rsid w:val="00E42512"/>
    <w:rsid w:val="00E42776"/>
    <w:rsid w:val="00E431DC"/>
    <w:rsid w:val="00E45658"/>
    <w:rsid w:val="00E46BAA"/>
    <w:rsid w:val="00E4728C"/>
    <w:rsid w:val="00E51DA7"/>
    <w:rsid w:val="00E53112"/>
    <w:rsid w:val="00E5350A"/>
    <w:rsid w:val="00E5391E"/>
    <w:rsid w:val="00E53C69"/>
    <w:rsid w:val="00E55304"/>
    <w:rsid w:val="00E5631B"/>
    <w:rsid w:val="00E565C3"/>
    <w:rsid w:val="00E56BBF"/>
    <w:rsid w:val="00E576C1"/>
    <w:rsid w:val="00E57945"/>
    <w:rsid w:val="00E60867"/>
    <w:rsid w:val="00E61DED"/>
    <w:rsid w:val="00E65691"/>
    <w:rsid w:val="00E65F86"/>
    <w:rsid w:val="00E67F14"/>
    <w:rsid w:val="00E70DCA"/>
    <w:rsid w:val="00E72C7F"/>
    <w:rsid w:val="00E75ECE"/>
    <w:rsid w:val="00E76BA2"/>
    <w:rsid w:val="00E77145"/>
    <w:rsid w:val="00E7781F"/>
    <w:rsid w:val="00E80072"/>
    <w:rsid w:val="00E82E5D"/>
    <w:rsid w:val="00E83515"/>
    <w:rsid w:val="00E83C1D"/>
    <w:rsid w:val="00E87EB2"/>
    <w:rsid w:val="00E92E63"/>
    <w:rsid w:val="00E932BD"/>
    <w:rsid w:val="00E94B20"/>
    <w:rsid w:val="00E9627E"/>
    <w:rsid w:val="00E964A6"/>
    <w:rsid w:val="00E96D6D"/>
    <w:rsid w:val="00E96E44"/>
    <w:rsid w:val="00EA0ED0"/>
    <w:rsid w:val="00EA10DB"/>
    <w:rsid w:val="00EA223A"/>
    <w:rsid w:val="00EA3DC9"/>
    <w:rsid w:val="00EA54A7"/>
    <w:rsid w:val="00EA60C1"/>
    <w:rsid w:val="00EA66A9"/>
    <w:rsid w:val="00EA6E58"/>
    <w:rsid w:val="00EB3C11"/>
    <w:rsid w:val="00EB6A47"/>
    <w:rsid w:val="00EB7B6F"/>
    <w:rsid w:val="00EB7DB2"/>
    <w:rsid w:val="00EB7F85"/>
    <w:rsid w:val="00EC11AF"/>
    <w:rsid w:val="00EC14D7"/>
    <w:rsid w:val="00EC1CB5"/>
    <w:rsid w:val="00EC1EE9"/>
    <w:rsid w:val="00EC25AE"/>
    <w:rsid w:val="00EC3136"/>
    <w:rsid w:val="00EC51F3"/>
    <w:rsid w:val="00EC7349"/>
    <w:rsid w:val="00EC7651"/>
    <w:rsid w:val="00ED0325"/>
    <w:rsid w:val="00ED1293"/>
    <w:rsid w:val="00ED1872"/>
    <w:rsid w:val="00ED194C"/>
    <w:rsid w:val="00ED2514"/>
    <w:rsid w:val="00ED2981"/>
    <w:rsid w:val="00ED545A"/>
    <w:rsid w:val="00ED6005"/>
    <w:rsid w:val="00EE219F"/>
    <w:rsid w:val="00EE375F"/>
    <w:rsid w:val="00EE671B"/>
    <w:rsid w:val="00EE67C1"/>
    <w:rsid w:val="00EF034F"/>
    <w:rsid w:val="00EF04EF"/>
    <w:rsid w:val="00EF07A4"/>
    <w:rsid w:val="00EF3245"/>
    <w:rsid w:val="00EF4153"/>
    <w:rsid w:val="00EF60BC"/>
    <w:rsid w:val="00EF66CD"/>
    <w:rsid w:val="00EF73C7"/>
    <w:rsid w:val="00F00C88"/>
    <w:rsid w:val="00F011D5"/>
    <w:rsid w:val="00F01560"/>
    <w:rsid w:val="00F0236D"/>
    <w:rsid w:val="00F041A5"/>
    <w:rsid w:val="00F04304"/>
    <w:rsid w:val="00F0442F"/>
    <w:rsid w:val="00F04573"/>
    <w:rsid w:val="00F04CEA"/>
    <w:rsid w:val="00F04CFD"/>
    <w:rsid w:val="00F05BD1"/>
    <w:rsid w:val="00F07EC9"/>
    <w:rsid w:val="00F102ED"/>
    <w:rsid w:val="00F1043C"/>
    <w:rsid w:val="00F12407"/>
    <w:rsid w:val="00F13930"/>
    <w:rsid w:val="00F15682"/>
    <w:rsid w:val="00F157C6"/>
    <w:rsid w:val="00F21513"/>
    <w:rsid w:val="00F240D5"/>
    <w:rsid w:val="00F24139"/>
    <w:rsid w:val="00F243BB"/>
    <w:rsid w:val="00F24955"/>
    <w:rsid w:val="00F31C1B"/>
    <w:rsid w:val="00F31F8A"/>
    <w:rsid w:val="00F32B06"/>
    <w:rsid w:val="00F35160"/>
    <w:rsid w:val="00F351AF"/>
    <w:rsid w:val="00F351D1"/>
    <w:rsid w:val="00F3634A"/>
    <w:rsid w:val="00F37DC7"/>
    <w:rsid w:val="00F37E35"/>
    <w:rsid w:val="00F37FBF"/>
    <w:rsid w:val="00F4047A"/>
    <w:rsid w:val="00F40DCD"/>
    <w:rsid w:val="00F411CE"/>
    <w:rsid w:val="00F42251"/>
    <w:rsid w:val="00F43B9B"/>
    <w:rsid w:val="00F43EB7"/>
    <w:rsid w:val="00F445A1"/>
    <w:rsid w:val="00F4753B"/>
    <w:rsid w:val="00F4797A"/>
    <w:rsid w:val="00F50C67"/>
    <w:rsid w:val="00F513BB"/>
    <w:rsid w:val="00F52905"/>
    <w:rsid w:val="00F534BB"/>
    <w:rsid w:val="00F54B8E"/>
    <w:rsid w:val="00F54C55"/>
    <w:rsid w:val="00F55D5A"/>
    <w:rsid w:val="00F56A8C"/>
    <w:rsid w:val="00F56E40"/>
    <w:rsid w:val="00F57F09"/>
    <w:rsid w:val="00F60739"/>
    <w:rsid w:val="00F61F29"/>
    <w:rsid w:val="00F623E4"/>
    <w:rsid w:val="00F64957"/>
    <w:rsid w:val="00F64A0F"/>
    <w:rsid w:val="00F64DD1"/>
    <w:rsid w:val="00F64EBA"/>
    <w:rsid w:val="00F6503F"/>
    <w:rsid w:val="00F665AA"/>
    <w:rsid w:val="00F703FC"/>
    <w:rsid w:val="00F70534"/>
    <w:rsid w:val="00F7370E"/>
    <w:rsid w:val="00F74B37"/>
    <w:rsid w:val="00F75040"/>
    <w:rsid w:val="00F75794"/>
    <w:rsid w:val="00F76521"/>
    <w:rsid w:val="00F775ED"/>
    <w:rsid w:val="00F77B87"/>
    <w:rsid w:val="00F77FB2"/>
    <w:rsid w:val="00F81AD8"/>
    <w:rsid w:val="00F8259A"/>
    <w:rsid w:val="00F83B6E"/>
    <w:rsid w:val="00F83B81"/>
    <w:rsid w:val="00F84744"/>
    <w:rsid w:val="00F86A62"/>
    <w:rsid w:val="00F87BE7"/>
    <w:rsid w:val="00F9169B"/>
    <w:rsid w:val="00F9367D"/>
    <w:rsid w:val="00F9369E"/>
    <w:rsid w:val="00F93A9A"/>
    <w:rsid w:val="00F941C0"/>
    <w:rsid w:val="00F962B7"/>
    <w:rsid w:val="00F972EE"/>
    <w:rsid w:val="00FA01EE"/>
    <w:rsid w:val="00FA1FFC"/>
    <w:rsid w:val="00FA2232"/>
    <w:rsid w:val="00FA2555"/>
    <w:rsid w:val="00FA2AD3"/>
    <w:rsid w:val="00FA57F9"/>
    <w:rsid w:val="00FA5938"/>
    <w:rsid w:val="00FA5EA8"/>
    <w:rsid w:val="00FA77D4"/>
    <w:rsid w:val="00FA7DF8"/>
    <w:rsid w:val="00FA7E20"/>
    <w:rsid w:val="00FB5564"/>
    <w:rsid w:val="00FB60C0"/>
    <w:rsid w:val="00FB7A1C"/>
    <w:rsid w:val="00FB7D95"/>
    <w:rsid w:val="00FC27B0"/>
    <w:rsid w:val="00FC3DBF"/>
    <w:rsid w:val="00FC4C18"/>
    <w:rsid w:val="00FD0700"/>
    <w:rsid w:val="00FD13F5"/>
    <w:rsid w:val="00FD1671"/>
    <w:rsid w:val="00FD24C8"/>
    <w:rsid w:val="00FD2852"/>
    <w:rsid w:val="00FD2E2A"/>
    <w:rsid w:val="00FD3E3C"/>
    <w:rsid w:val="00FD48C5"/>
    <w:rsid w:val="00FD652F"/>
    <w:rsid w:val="00FD6E50"/>
    <w:rsid w:val="00FD7032"/>
    <w:rsid w:val="00FD7BCE"/>
    <w:rsid w:val="00FE02C0"/>
    <w:rsid w:val="00FE0C48"/>
    <w:rsid w:val="00FE2453"/>
    <w:rsid w:val="00FE3B3A"/>
    <w:rsid w:val="00FE46A5"/>
    <w:rsid w:val="00FE4BB5"/>
    <w:rsid w:val="00FE75F8"/>
    <w:rsid w:val="00FE7DB2"/>
    <w:rsid w:val="00FF0432"/>
    <w:rsid w:val="00FF1F82"/>
    <w:rsid w:val="00FF20B3"/>
    <w:rsid w:val="00FF3FD5"/>
    <w:rsid w:val="00FF43B6"/>
    <w:rsid w:val="00FF65C4"/>
    <w:rsid w:val="00FF6E30"/>
    <w:rsid w:val="00FF7E1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37217"/>
  <w15:chartTrackingRefBased/>
  <w15:docId w15:val="{48540037-7A35-4091-85BF-7604CC04C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26F2"/>
    <w:pPr>
      <w:widowControl w:val="0"/>
      <w:suppressAutoHyphens/>
      <w:spacing w:after="0" w:line="238" w:lineRule="exact"/>
      <w:jc w:val="both"/>
    </w:pPr>
    <w:rPr>
      <w:rFonts w:ascii="Times New Roman" w:eastAsia="SimSun" w:hAnsi="Times New Roman" w:cs="Times New Roman"/>
      <w:kern w:val="1"/>
      <w:sz w:val="24"/>
      <w:szCs w:val="24"/>
      <w:lang w:eastAsia="zh-CN" w:bidi="hi-IN"/>
    </w:rPr>
  </w:style>
  <w:style w:type="paragraph" w:styleId="Heading1">
    <w:name w:val="heading 1"/>
    <w:basedOn w:val="Normal"/>
    <w:link w:val="Heading1Char"/>
    <w:uiPriority w:val="1"/>
    <w:qFormat/>
    <w:rsid w:val="00481DE0"/>
    <w:pPr>
      <w:suppressAutoHyphens w:val="0"/>
      <w:autoSpaceDE w:val="0"/>
      <w:autoSpaceDN w:val="0"/>
      <w:spacing w:line="240" w:lineRule="auto"/>
      <w:ind w:left="906"/>
      <w:jc w:val="left"/>
      <w:outlineLvl w:val="0"/>
    </w:pPr>
    <w:rPr>
      <w:rFonts w:ascii="Arial" w:eastAsia="Arial" w:hAnsi="Arial" w:cs="Arial"/>
      <w:b/>
      <w:bCs/>
      <w:kern w:val="0"/>
      <w:sz w:val="20"/>
      <w:szCs w:val="20"/>
      <w:lang w:eastAsia="en-US" w:bidi="ar-SA"/>
    </w:rPr>
  </w:style>
  <w:style w:type="paragraph" w:styleId="Heading2">
    <w:name w:val="heading 2"/>
    <w:basedOn w:val="Normal"/>
    <w:next w:val="Normal"/>
    <w:link w:val="Heading2Char"/>
    <w:uiPriority w:val="9"/>
    <w:unhideWhenUsed/>
    <w:qFormat/>
    <w:rsid w:val="00345ACA"/>
    <w:pPr>
      <w:keepNext/>
      <w:keepLines/>
      <w:widowControl/>
      <w:suppressAutoHyphens w:val="0"/>
      <w:spacing w:before="40" w:line="259" w:lineRule="auto"/>
      <w:jc w:val="left"/>
      <w:outlineLvl w:val="1"/>
    </w:pPr>
    <w:rPr>
      <w:rFonts w:asciiTheme="majorHAnsi" w:eastAsiaTheme="majorEastAsia" w:hAnsiTheme="majorHAnsi" w:cstheme="majorBidi"/>
      <w:color w:val="2E74B5" w:themeColor="accent1" w:themeShade="BF"/>
      <w:kern w:val="0"/>
      <w:sz w:val="26"/>
      <w:szCs w:val="26"/>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4392B"/>
    <w:rPr>
      <w:rFonts w:cs="Times New Roman"/>
      <w:color w:val="000080"/>
      <w:u w:val="single"/>
    </w:rPr>
  </w:style>
  <w:style w:type="paragraph" w:customStyle="1" w:styleId="Jalus1">
    <w:name w:val="Jalus1"/>
    <w:autoRedefine/>
    <w:qFormat/>
    <w:rsid w:val="0084392B"/>
    <w:pPr>
      <w:widowControl w:val="0"/>
      <w:suppressAutoHyphens/>
      <w:spacing w:after="0" w:line="240" w:lineRule="auto"/>
    </w:pPr>
    <w:rPr>
      <w:rFonts w:ascii="Times New Roman" w:eastAsia="SimSun" w:hAnsi="Times New Roman" w:cs="Mangal"/>
      <w:kern w:val="1"/>
      <w:sz w:val="20"/>
      <w:szCs w:val="24"/>
      <w:lang w:eastAsia="zh-CN" w:bidi="hi-IN"/>
    </w:rPr>
  </w:style>
  <w:style w:type="paragraph" w:customStyle="1" w:styleId="TableContents">
    <w:name w:val="Table Contents"/>
    <w:basedOn w:val="Normal"/>
    <w:rsid w:val="0084392B"/>
    <w:pPr>
      <w:suppressLineNumbers/>
    </w:pPr>
  </w:style>
  <w:style w:type="paragraph" w:customStyle="1" w:styleId="AK">
    <w:name w:val="AK"/>
    <w:autoRedefine/>
    <w:qFormat/>
    <w:rsid w:val="0084392B"/>
    <w:pPr>
      <w:keepNext/>
      <w:keepLines/>
      <w:suppressLineNumbers/>
      <w:spacing w:after="0" w:line="240" w:lineRule="auto"/>
    </w:pPr>
    <w:rPr>
      <w:rFonts w:ascii="Times New Roman" w:eastAsia="SimSun" w:hAnsi="Times New Roman" w:cs="Times New Roman"/>
      <w:bCs/>
      <w:kern w:val="1"/>
      <w:sz w:val="20"/>
      <w:szCs w:val="20"/>
      <w:lang w:eastAsia="zh-CN" w:bidi="hi-IN"/>
    </w:rPr>
  </w:style>
  <w:style w:type="paragraph" w:customStyle="1" w:styleId="Adressaat">
    <w:name w:val="Adressaat"/>
    <w:autoRedefine/>
    <w:qFormat/>
    <w:rsid w:val="00E75ECE"/>
    <w:pPr>
      <w:spacing w:after="0" w:line="240" w:lineRule="auto"/>
    </w:pPr>
    <w:rPr>
      <w:rFonts w:ascii="Times New Roman" w:eastAsia="SimSun" w:hAnsi="Times New Roman" w:cs="Times New Roman"/>
      <w:kern w:val="24"/>
      <w:sz w:val="24"/>
      <w:szCs w:val="24"/>
      <w:lang w:eastAsia="zh-CN" w:bidi="hi-IN"/>
    </w:rPr>
  </w:style>
  <w:style w:type="paragraph" w:customStyle="1" w:styleId="Pealkiri1">
    <w:name w:val="Pealkiri1"/>
    <w:autoRedefine/>
    <w:qFormat/>
    <w:rsid w:val="0084392B"/>
    <w:pPr>
      <w:spacing w:after="0" w:line="240" w:lineRule="auto"/>
    </w:pPr>
    <w:rPr>
      <w:rFonts w:ascii="Times New Roman" w:eastAsia="SimSun" w:hAnsi="Times New Roman" w:cs="Times New Roman"/>
      <w:b/>
      <w:kern w:val="1"/>
      <w:sz w:val="24"/>
      <w:szCs w:val="24"/>
      <w:lang w:eastAsia="zh-CN" w:bidi="hi-IN"/>
    </w:rPr>
  </w:style>
  <w:style w:type="paragraph" w:customStyle="1" w:styleId="Snum">
    <w:name w:val="Sõnum"/>
    <w:autoRedefine/>
    <w:qFormat/>
    <w:rsid w:val="004B19D7"/>
    <w:pPr>
      <w:spacing w:after="0" w:line="240" w:lineRule="auto"/>
      <w:jc w:val="both"/>
    </w:pPr>
    <w:rPr>
      <w:rFonts w:ascii="Times New Roman" w:hAnsi="Times New Roman" w:cs="Times New Roman"/>
      <w:b/>
      <w:sz w:val="24"/>
      <w:szCs w:val="24"/>
    </w:rPr>
  </w:style>
  <w:style w:type="paragraph" w:customStyle="1" w:styleId="Vahedeta1">
    <w:name w:val="Vahedeta1"/>
    <w:link w:val="NoSpacingChar"/>
    <w:uiPriority w:val="99"/>
    <w:qFormat/>
    <w:rsid w:val="0084392B"/>
    <w:pPr>
      <w:spacing w:after="0" w:line="240" w:lineRule="auto"/>
    </w:pPr>
    <w:rPr>
      <w:rFonts w:ascii="Calibri" w:eastAsia="Times New Roman" w:hAnsi="Calibri" w:cs="Times New Roman"/>
      <w:lang w:val="en-US"/>
    </w:rPr>
  </w:style>
  <w:style w:type="character" w:customStyle="1" w:styleId="NoSpacingChar">
    <w:name w:val="No Spacing Char"/>
    <w:link w:val="Vahedeta1"/>
    <w:uiPriority w:val="99"/>
    <w:locked/>
    <w:rsid w:val="0084392B"/>
    <w:rPr>
      <w:rFonts w:ascii="Calibri" w:eastAsia="Times New Roman" w:hAnsi="Calibri" w:cs="Times New Roman"/>
      <w:lang w:val="en-US"/>
    </w:rPr>
  </w:style>
  <w:style w:type="paragraph" w:styleId="NormalWeb">
    <w:name w:val="Normal (Web)"/>
    <w:basedOn w:val="Normal"/>
    <w:uiPriority w:val="99"/>
    <w:unhideWhenUsed/>
    <w:rsid w:val="0084392B"/>
    <w:pPr>
      <w:widowControl/>
      <w:suppressAutoHyphens w:val="0"/>
      <w:spacing w:before="100" w:beforeAutospacing="1" w:after="100" w:afterAutospacing="1" w:line="240" w:lineRule="auto"/>
      <w:jc w:val="left"/>
    </w:pPr>
    <w:rPr>
      <w:rFonts w:eastAsia="Times New Roman"/>
      <w:kern w:val="0"/>
      <w:lang w:eastAsia="et-EE" w:bidi="ar-SA"/>
    </w:rPr>
  </w:style>
  <w:style w:type="paragraph" w:styleId="FootnoteText">
    <w:name w:val="footnote text"/>
    <w:basedOn w:val="Normal"/>
    <w:link w:val="FootnoteTextChar"/>
    <w:uiPriority w:val="99"/>
    <w:unhideWhenUsed/>
    <w:rsid w:val="0084392B"/>
    <w:pPr>
      <w:spacing w:line="240" w:lineRule="auto"/>
    </w:pPr>
    <w:rPr>
      <w:rFonts w:cs="Mangal"/>
      <w:sz w:val="20"/>
      <w:szCs w:val="18"/>
    </w:rPr>
  </w:style>
  <w:style w:type="character" w:customStyle="1" w:styleId="FootnoteTextChar">
    <w:name w:val="Footnote Text Char"/>
    <w:basedOn w:val="DefaultParagraphFont"/>
    <w:link w:val="FootnoteText"/>
    <w:uiPriority w:val="99"/>
    <w:rsid w:val="0084392B"/>
    <w:rPr>
      <w:rFonts w:ascii="Times New Roman" w:eastAsia="SimSun" w:hAnsi="Times New Roman" w:cs="Mangal"/>
      <w:kern w:val="1"/>
      <w:sz w:val="20"/>
      <w:szCs w:val="18"/>
      <w:lang w:eastAsia="zh-CN" w:bidi="hi-IN"/>
    </w:rPr>
  </w:style>
  <w:style w:type="character" w:styleId="FootnoteReference">
    <w:name w:val="footnote reference"/>
    <w:basedOn w:val="DefaultParagraphFont"/>
    <w:uiPriority w:val="99"/>
    <w:unhideWhenUsed/>
    <w:rsid w:val="0084392B"/>
    <w:rPr>
      <w:rFonts w:cs="Times New Roman"/>
      <w:vertAlign w:val="superscript"/>
    </w:rPr>
  </w:style>
  <w:style w:type="paragraph" w:customStyle="1" w:styleId="Default">
    <w:name w:val="Default"/>
    <w:rsid w:val="0084392B"/>
    <w:pPr>
      <w:autoSpaceDE w:val="0"/>
      <w:autoSpaceDN w:val="0"/>
      <w:adjustRightInd w:val="0"/>
      <w:spacing w:after="0" w:line="240" w:lineRule="auto"/>
    </w:pPr>
    <w:rPr>
      <w:rFonts w:ascii="Verdana" w:eastAsia="Times New Roman" w:hAnsi="Verdana" w:cs="Verdana"/>
      <w:color w:val="000000"/>
      <w:sz w:val="24"/>
      <w:szCs w:val="24"/>
      <w:lang w:eastAsia="et-EE"/>
    </w:rPr>
  </w:style>
  <w:style w:type="paragraph" w:styleId="ListParagraph">
    <w:name w:val="List Paragraph"/>
    <w:aliases w:val="Liste - CTIE,Normaalne kehatekst,Loendi l›ik,Mummuga loetelu,List (bullet),List Paragraph1,Numbered List,ERP-List Paragraph,List Paragraph11,Bullet EY,List (services),Loetelu (bulletid),Loend - ÄN,Loend - KI,Heading 1 Hidden"/>
    <w:basedOn w:val="Normal"/>
    <w:link w:val="ListParagraphChar"/>
    <w:uiPriority w:val="34"/>
    <w:qFormat/>
    <w:rsid w:val="0084392B"/>
    <w:pPr>
      <w:ind w:left="720"/>
      <w:contextualSpacing/>
    </w:pPr>
    <w:rPr>
      <w:rFonts w:cs="Mangal"/>
      <w:szCs w:val="21"/>
    </w:rPr>
  </w:style>
  <w:style w:type="character" w:styleId="CommentReference">
    <w:name w:val="annotation reference"/>
    <w:basedOn w:val="DefaultParagraphFont"/>
    <w:uiPriority w:val="99"/>
    <w:semiHidden/>
    <w:unhideWhenUsed/>
    <w:rsid w:val="00443820"/>
    <w:rPr>
      <w:sz w:val="16"/>
      <w:szCs w:val="16"/>
    </w:rPr>
  </w:style>
  <w:style w:type="paragraph" w:styleId="CommentText">
    <w:name w:val="annotation text"/>
    <w:basedOn w:val="Normal"/>
    <w:link w:val="CommentTextChar"/>
    <w:uiPriority w:val="99"/>
    <w:unhideWhenUsed/>
    <w:rsid w:val="00443820"/>
    <w:pPr>
      <w:spacing w:line="240" w:lineRule="auto"/>
    </w:pPr>
    <w:rPr>
      <w:rFonts w:cs="Mangal"/>
      <w:sz w:val="20"/>
      <w:szCs w:val="18"/>
    </w:rPr>
  </w:style>
  <w:style w:type="character" w:customStyle="1" w:styleId="CommentTextChar">
    <w:name w:val="Comment Text Char"/>
    <w:basedOn w:val="DefaultParagraphFont"/>
    <w:link w:val="CommentText"/>
    <w:uiPriority w:val="99"/>
    <w:rsid w:val="00443820"/>
    <w:rPr>
      <w:rFonts w:ascii="Times New Roman" w:eastAsia="SimSun" w:hAnsi="Times New Roman" w:cs="Mangal"/>
      <w:kern w:val="1"/>
      <w:sz w:val="20"/>
      <w:szCs w:val="18"/>
      <w:lang w:eastAsia="zh-CN" w:bidi="hi-IN"/>
    </w:rPr>
  </w:style>
  <w:style w:type="paragraph" w:styleId="CommentSubject">
    <w:name w:val="annotation subject"/>
    <w:basedOn w:val="CommentText"/>
    <w:next w:val="CommentText"/>
    <w:link w:val="CommentSubjectChar"/>
    <w:uiPriority w:val="99"/>
    <w:semiHidden/>
    <w:unhideWhenUsed/>
    <w:rsid w:val="00443820"/>
    <w:rPr>
      <w:b/>
      <w:bCs/>
    </w:rPr>
  </w:style>
  <w:style w:type="character" w:customStyle="1" w:styleId="CommentSubjectChar">
    <w:name w:val="Comment Subject Char"/>
    <w:basedOn w:val="CommentTextChar"/>
    <w:link w:val="CommentSubject"/>
    <w:uiPriority w:val="99"/>
    <w:semiHidden/>
    <w:rsid w:val="00443820"/>
    <w:rPr>
      <w:rFonts w:ascii="Times New Roman" w:eastAsia="SimSun" w:hAnsi="Times New Roman" w:cs="Mangal"/>
      <w:b/>
      <w:bCs/>
      <w:kern w:val="1"/>
      <w:sz w:val="20"/>
      <w:szCs w:val="18"/>
      <w:lang w:eastAsia="zh-CN" w:bidi="hi-IN"/>
    </w:rPr>
  </w:style>
  <w:style w:type="paragraph" w:styleId="BalloonText">
    <w:name w:val="Balloon Text"/>
    <w:basedOn w:val="Normal"/>
    <w:link w:val="BalloonTextChar"/>
    <w:uiPriority w:val="99"/>
    <w:semiHidden/>
    <w:unhideWhenUsed/>
    <w:rsid w:val="00443820"/>
    <w:pPr>
      <w:spacing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443820"/>
    <w:rPr>
      <w:rFonts w:ascii="Segoe UI" w:eastAsia="SimSun" w:hAnsi="Segoe UI" w:cs="Mangal"/>
      <w:kern w:val="1"/>
      <w:sz w:val="18"/>
      <w:szCs w:val="16"/>
      <w:lang w:eastAsia="zh-CN" w:bidi="hi-IN"/>
    </w:rPr>
  </w:style>
  <w:style w:type="paragraph" w:styleId="NoSpacing">
    <w:name w:val="No Spacing"/>
    <w:uiPriority w:val="1"/>
    <w:qFormat/>
    <w:rsid w:val="00C86665"/>
    <w:pPr>
      <w:widowControl w:val="0"/>
      <w:suppressAutoHyphens/>
      <w:spacing w:after="0" w:line="240" w:lineRule="auto"/>
      <w:jc w:val="both"/>
    </w:pPr>
    <w:rPr>
      <w:rFonts w:ascii="Times New Roman" w:eastAsia="SimSun" w:hAnsi="Times New Roman" w:cs="Mangal"/>
      <w:kern w:val="1"/>
      <w:sz w:val="24"/>
      <w:szCs w:val="21"/>
      <w:lang w:eastAsia="zh-CN" w:bidi="hi-IN"/>
    </w:rPr>
  </w:style>
  <w:style w:type="character" w:customStyle="1" w:styleId="Heading1Char">
    <w:name w:val="Heading 1 Char"/>
    <w:basedOn w:val="DefaultParagraphFont"/>
    <w:link w:val="Heading1"/>
    <w:uiPriority w:val="1"/>
    <w:rsid w:val="00481DE0"/>
    <w:rPr>
      <w:rFonts w:ascii="Arial" w:eastAsia="Arial" w:hAnsi="Arial" w:cs="Arial"/>
      <w:b/>
      <w:bCs/>
      <w:sz w:val="20"/>
      <w:szCs w:val="20"/>
    </w:rPr>
  </w:style>
  <w:style w:type="paragraph" w:styleId="BodyText">
    <w:name w:val="Body Text"/>
    <w:basedOn w:val="Normal"/>
    <w:link w:val="BodyTextChar"/>
    <w:uiPriority w:val="1"/>
    <w:qFormat/>
    <w:rsid w:val="00481DE0"/>
    <w:pPr>
      <w:suppressAutoHyphens w:val="0"/>
      <w:autoSpaceDE w:val="0"/>
      <w:autoSpaceDN w:val="0"/>
      <w:spacing w:line="240" w:lineRule="auto"/>
      <w:ind w:left="906"/>
      <w:jc w:val="left"/>
    </w:pPr>
    <w:rPr>
      <w:rFonts w:ascii="Arial" w:eastAsia="Arial" w:hAnsi="Arial" w:cs="Arial"/>
      <w:kern w:val="0"/>
      <w:sz w:val="20"/>
      <w:szCs w:val="20"/>
      <w:lang w:eastAsia="en-US" w:bidi="ar-SA"/>
    </w:rPr>
  </w:style>
  <w:style w:type="character" w:customStyle="1" w:styleId="BodyTextChar">
    <w:name w:val="Body Text Char"/>
    <w:basedOn w:val="DefaultParagraphFont"/>
    <w:link w:val="BodyText"/>
    <w:uiPriority w:val="1"/>
    <w:rsid w:val="00481DE0"/>
    <w:rPr>
      <w:rFonts w:ascii="Arial" w:eastAsia="Arial" w:hAnsi="Arial" w:cs="Arial"/>
      <w:sz w:val="20"/>
      <w:szCs w:val="20"/>
    </w:rPr>
  </w:style>
  <w:style w:type="paragraph" w:customStyle="1" w:styleId="TableParagraph">
    <w:name w:val="Table Paragraph"/>
    <w:basedOn w:val="Normal"/>
    <w:uiPriority w:val="1"/>
    <w:qFormat/>
    <w:rsid w:val="00481DE0"/>
    <w:pPr>
      <w:suppressAutoHyphens w:val="0"/>
      <w:autoSpaceDE w:val="0"/>
      <w:autoSpaceDN w:val="0"/>
      <w:spacing w:line="229" w:lineRule="exact"/>
      <w:ind w:left="108"/>
      <w:jc w:val="left"/>
    </w:pPr>
    <w:rPr>
      <w:rFonts w:ascii="Arial" w:eastAsia="Arial" w:hAnsi="Arial" w:cs="Arial"/>
      <w:kern w:val="0"/>
      <w:sz w:val="22"/>
      <w:szCs w:val="22"/>
      <w:lang w:eastAsia="en-US" w:bidi="ar-SA"/>
    </w:rPr>
  </w:style>
  <w:style w:type="character" w:styleId="FollowedHyperlink">
    <w:name w:val="FollowedHyperlink"/>
    <w:basedOn w:val="DefaultParagraphFont"/>
    <w:uiPriority w:val="99"/>
    <w:semiHidden/>
    <w:unhideWhenUsed/>
    <w:rsid w:val="00662B84"/>
    <w:rPr>
      <w:color w:val="954F72" w:themeColor="followedHyperlink"/>
      <w:u w:val="single"/>
    </w:rPr>
  </w:style>
  <w:style w:type="character" w:styleId="UnresolvedMention">
    <w:name w:val="Unresolved Mention"/>
    <w:basedOn w:val="DefaultParagraphFont"/>
    <w:uiPriority w:val="99"/>
    <w:semiHidden/>
    <w:unhideWhenUsed/>
    <w:rsid w:val="008B1A69"/>
    <w:rPr>
      <w:color w:val="605E5C"/>
      <w:shd w:val="clear" w:color="auto" w:fill="E1DFDD"/>
    </w:rPr>
  </w:style>
  <w:style w:type="table" w:styleId="TableGrid">
    <w:name w:val="Table Grid"/>
    <w:basedOn w:val="TableNormal"/>
    <w:uiPriority w:val="39"/>
    <w:rsid w:val="008E094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345ACA"/>
    <w:rPr>
      <w:rFonts w:asciiTheme="majorHAnsi" w:eastAsiaTheme="majorEastAsia" w:hAnsiTheme="majorHAnsi" w:cstheme="majorBidi"/>
      <w:color w:val="2E74B5" w:themeColor="accent1" w:themeShade="BF"/>
      <w:sz w:val="26"/>
      <w:szCs w:val="26"/>
    </w:rPr>
  </w:style>
  <w:style w:type="character" w:styleId="Strong">
    <w:name w:val="Strong"/>
    <w:basedOn w:val="DefaultParagraphFont"/>
    <w:uiPriority w:val="22"/>
    <w:qFormat/>
    <w:rsid w:val="00345ACA"/>
    <w:rPr>
      <w:rFonts w:cs="Times New Roman"/>
      <w:b/>
      <w:bCs/>
    </w:rPr>
  </w:style>
  <w:style w:type="character" w:customStyle="1" w:styleId="ListParagraphChar">
    <w:name w:val="List Paragraph Char"/>
    <w:aliases w:val="Liste - CTIE Char,Normaalne kehatekst Char,Loendi l›ik Char,Mummuga loetelu Char,List (bullet) Char,List Paragraph1 Char,Numbered List Char,ERP-List Paragraph Char,List Paragraph11 Char,Bullet EY Char,List (services) Char"/>
    <w:link w:val="ListParagraph"/>
    <w:uiPriority w:val="34"/>
    <w:qFormat/>
    <w:locked/>
    <w:rsid w:val="00345ACA"/>
    <w:rPr>
      <w:rFonts w:ascii="Times New Roman" w:eastAsia="SimSun" w:hAnsi="Times New Roman" w:cs="Mangal"/>
      <w:kern w:val="1"/>
      <w:sz w:val="24"/>
      <w:szCs w:val="21"/>
      <w:lang w:eastAsia="zh-CN" w:bidi="hi-IN"/>
    </w:rPr>
  </w:style>
  <w:style w:type="character" w:customStyle="1" w:styleId="cf01">
    <w:name w:val="cf01"/>
    <w:basedOn w:val="DefaultParagraphFont"/>
    <w:rsid w:val="00345ACA"/>
    <w:rPr>
      <w:rFonts w:ascii="Segoe UI" w:hAnsi="Segoe UI" w:cs="Segoe UI" w:hint="default"/>
      <w:sz w:val="18"/>
      <w:szCs w:val="18"/>
    </w:rPr>
  </w:style>
  <w:style w:type="paragraph" w:customStyle="1" w:styleId="pf0">
    <w:name w:val="pf0"/>
    <w:basedOn w:val="Normal"/>
    <w:rsid w:val="00345ACA"/>
    <w:pPr>
      <w:widowControl/>
      <w:suppressAutoHyphens w:val="0"/>
      <w:spacing w:before="100" w:beforeAutospacing="1" w:after="100" w:afterAutospacing="1" w:line="240" w:lineRule="auto"/>
      <w:jc w:val="left"/>
    </w:pPr>
    <w:rPr>
      <w:rFonts w:eastAsia="Times New Roman"/>
      <w:kern w:val="0"/>
      <w:lang w:eastAsia="et-EE" w:bidi="ar-SA"/>
    </w:rPr>
  </w:style>
  <w:style w:type="paragraph" w:styleId="EndnoteText">
    <w:name w:val="endnote text"/>
    <w:basedOn w:val="Normal"/>
    <w:link w:val="EndnoteTextChar"/>
    <w:uiPriority w:val="99"/>
    <w:semiHidden/>
    <w:unhideWhenUsed/>
    <w:rsid w:val="00434BEB"/>
    <w:pPr>
      <w:spacing w:line="240" w:lineRule="auto"/>
    </w:pPr>
    <w:rPr>
      <w:rFonts w:cs="Mangal"/>
      <w:sz w:val="20"/>
      <w:szCs w:val="18"/>
    </w:rPr>
  </w:style>
  <w:style w:type="character" w:customStyle="1" w:styleId="EndnoteTextChar">
    <w:name w:val="Endnote Text Char"/>
    <w:basedOn w:val="DefaultParagraphFont"/>
    <w:link w:val="EndnoteText"/>
    <w:uiPriority w:val="99"/>
    <w:semiHidden/>
    <w:rsid w:val="00434BEB"/>
    <w:rPr>
      <w:rFonts w:ascii="Times New Roman" w:eastAsia="SimSun" w:hAnsi="Times New Roman" w:cs="Mangal"/>
      <w:kern w:val="1"/>
      <w:sz w:val="20"/>
      <w:szCs w:val="18"/>
      <w:lang w:eastAsia="zh-CN" w:bidi="hi-IN"/>
    </w:rPr>
  </w:style>
  <w:style w:type="character" w:styleId="EndnoteReference">
    <w:name w:val="endnote reference"/>
    <w:basedOn w:val="DefaultParagraphFont"/>
    <w:uiPriority w:val="99"/>
    <w:semiHidden/>
    <w:unhideWhenUsed/>
    <w:rsid w:val="00434BEB"/>
    <w:rPr>
      <w:vertAlign w:val="superscript"/>
    </w:rPr>
  </w:style>
  <w:style w:type="paragraph" w:styleId="Revision">
    <w:name w:val="Revision"/>
    <w:hidden/>
    <w:uiPriority w:val="99"/>
    <w:semiHidden/>
    <w:rsid w:val="00F43B9B"/>
    <w:pPr>
      <w:spacing w:after="0" w:line="240" w:lineRule="auto"/>
    </w:pPr>
    <w:rPr>
      <w:rFonts w:ascii="Times New Roman" w:eastAsia="SimSun" w:hAnsi="Times New Roman" w:cs="Mangal"/>
      <w:kern w:val="1"/>
      <w:sz w:val="24"/>
      <w:szCs w:val="21"/>
      <w:lang w:eastAsia="zh-CN" w:bidi="hi-IN"/>
    </w:rPr>
  </w:style>
  <w:style w:type="paragraph" w:customStyle="1" w:styleId="footnotedescription">
    <w:name w:val="footnote description"/>
    <w:next w:val="Normal"/>
    <w:link w:val="footnotedescriptionChar"/>
    <w:hidden/>
    <w:rsid w:val="002B2438"/>
    <w:pPr>
      <w:spacing w:after="0" w:line="257" w:lineRule="auto"/>
      <w:ind w:left="142"/>
    </w:pPr>
    <w:rPr>
      <w:rFonts w:ascii="Times New Roman" w:eastAsia="Times New Roman" w:hAnsi="Times New Roman" w:cs="Times New Roman"/>
      <w:color w:val="000000"/>
      <w:sz w:val="20"/>
      <w:lang w:eastAsia="et-EE"/>
    </w:rPr>
  </w:style>
  <w:style w:type="character" w:customStyle="1" w:styleId="footnotedescriptionChar">
    <w:name w:val="footnote description Char"/>
    <w:link w:val="footnotedescription"/>
    <w:rsid w:val="002B2438"/>
    <w:rPr>
      <w:rFonts w:ascii="Times New Roman" w:eastAsia="Times New Roman" w:hAnsi="Times New Roman" w:cs="Times New Roman"/>
      <w:color w:val="000000"/>
      <w:sz w:val="20"/>
      <w:lang w:eastAsia="et-EE"/>
    </w:rPr>
  </w:style>
  <w:style w:type="character" w:customStyle="1" w:styleId="footnotemark">
    <w:name w:val="footnote mark"/>
    <w:hidden/>
    <w:rsid w:val="002B2438"/>
    <w:rPr>
      <w:rFonts w:ascii="Times New Roman" w:eastAsia="Times New Roman" w:hAnsi="Times New Roman" w:cs="Times New Roman"/>
      <w:color w:val="000000"/>
      <w:sz w:val="20"/>
      <w:vertAlign w:val="superscript"/>
    </w:rPr>
  </w:style>
  <w:style w:type="paragraph" w:styleId="Header">
    <w:name w:val="header"/>
    <w:basedOn w:val="Normal"/>
    <w:link w:val="HeaderChar"/>
    <w:uiPriority w:val="99"/>
    <w:unhideWhenUsed/>
    <w:rsid w:val="00F31F8A"/>
    <w:pPr>
      <w:tabs>
        <w:tab w:val="center" w:pos="4536"/>
        <w:tab w:val="right" w:pos="9072"/>
      </w:tabs>
      <w:spacing w:line="240" w:lineRule="auto"/>
    </w:pPr>
    <w:rPr>
      <w:rFonts w:cs="Mangal"/>
      <w:szCs w:val="21"/>
    </w:rPr>
  </w:style>
  <w:style w:type="character" w:customStyle="1" w:styleId="HeaderChar">
    <w:name w:val="Header Char"/>
    <w:basedOn w:val="DefaultParagraphFont"/>
    <w:link w:val="Header"/>
    <w:uiPriority w:val="99"/>
    <w:rsid w:val="00F31F8A"/>
    <w:rPr>
      <w:rFonts w:ascii="Times New Roman" w:eastAsia="SimSun" w:hAnsi="Times New Roman" w:cs="Mangal"/>
      <w:kern w:val="1"/>
      <w:sz w:val="24"/>
      <w:szCs w:val="21"/>
      <w:lang w:eastAsia="zh-CN" w:bidi="hi-IN"/>
    </w:rPr>
  </w:style>
  <w:style w:type="paragraph" w:styleId="Footer">
    <w:name w:val="footer"/>
    <w:basedOn w:val="Normal"/>
    <w:link w:val="FooterChar"/>
    <w:uiPriority w:val="99"/>
    <w:unhideWhenUsed/>
    <w:rsid w:val="00F31F8A"/>
    <w:pPr>
      <w:tabs>
        <w:tab w:val="center" w:pos="4536"/>
        <w:tab w:val="right" w:pos="9072"/>
      </w:tabs>
      <w:spacing w:line="240" w:lineRule="auto"/>
    </w:pPr>
    <w:rPr>
      <w:rFonts w:cs="Mangal"/>
      <w:szCs w:val="21"/>
    </w:rPr>
  </w:style>
  <w:style w:type="character" w:customStyle="1" w:styleId="FooterChar">
    <w:name w:val="Footer Char"/>
    <w:basedOn w:val="DefaultParagraphFont"/>
    <w:link w:val="Footer"/>
    <w:uiPriority w:val="99"/>
    <w:rsid w:val="00F31F8A"/>
    <w:rPr>
      <w:rFonts w:ascii="Times New Roman" w:eastAsia="SimSun" w:hAnsi="Times New Roman" w:cs="Mangal"/>
      <w:kern w:val="1"/>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02990">
      <w:bodyDiv w:val="1"/>
      <w:marLeft w:val="0"/>
      <w:marRight w:val="0"/>
      <w:marTop w:val="0"/>
      <w:marBottom w:val="0"/>
      <w:divBdr>
        <w:top w:val="none" w:sz="0" w:space="0" w:color="auto"/>
        <w:left w:val="none" w:sz="0" w:space="0" w:color="auto"/>
        <w:bottom w:val="none" w:sz="0" w:space="0" w:color="auto"/>
        <w:right w:val="none" w:sz="0" w:space="0" w:color="auto"/>
      </w:divBdr>
    </w:div>
    <w:div w:id="127281909">
      <w:bodyDiv w:val="1"/>
      <w:marLeft w:val="0"/>
      <w:marRight w:val="0"/>
      <w:marTop w:val="0"/>
      <w:marBottom w:val="0"/>
      <w:divBdr>
        <w:top w:val="none" w:sz="0" w:space="0" w:color="auto"/>
        <w:left w:val="none" w:sz="0" w:space="0" w:color="auto"/>
        <w:bottom w:val="none" w:sz="0" w:space="0" w:color="auto"/>
        <w:right w:val="none" w:sz="0" w:space="0" w:color="auto"/>
      </w:divBdr>
    </w:div>
    <w:div w:id="146019108">
      <w:bodyDiv w:val="1"/>
      <w:marLeft w:val="0"/>
      <w:marRight w:val="0"/>
      <w:marTop w:val="0"/>
      <w:marBottom w:val="0"/>
      <w:divBdr>
        <w:top w:val="none" w:sz="0" w:space="0" w:color="auto"/>
        <w:left w:val="none" w:sz="0" w:space="0" w:color="auto"/>
        <w:bottom w:val="none" w:sz="0" w:space="0" w:color="auto"/>
        <w:right w:val="none" w:sz="0" w:space="0" w:color="auto"/>
      </w:divBdr>
    </w:div>
    <w:div w:id="154423234">
      <w:bodyDiv w:val="1"/>
      <w:marLeft w:val="0"/>
      <w:marRight w:val="0"/>
      <w:marTop w:val="0"/>
      <w:marBottom w:val="0"/>
      <w:divBdr>
        <w:top w:val="none" w:sz="0" w:space="0" w:color="auto"/>
        <w:left w:val="none" w:sz="0" w:space="0" w:color="auto"/>
        <w:bottom w:val="none" w:sz="0" w:space="0" w:color="auto"/>
        <w:right w:val="none" w:sz="0" w:space="0" w:color="auto"/>
      </w:divBdr>
    </w:div>
    <w:div w:id="159007904">
      <w:bodyDiv w:val="1"/>
      <w:marLeft w:val="0"/>
      <w:marRight w:val="0"/>
      <w:marTop w:val="0"/>
      <w:marBottom w:val="0"/>
      <w:divBdr>
        <w:top w:val="none" w:sz="0" w:space="0" w:color="auto"/>
        <w:left w:val="none" w:sz="0" w:space="0" w:color="auto"/>
        <w:bottom w:val="none" w:sz="0" w:space="0" w:color="auto"/>
        <w:right w:val="none" w:sz="0" w:space="0" w:color="auto"/>
      </w:divBdr>
    </w:div>
    <w:div w:id="176357434">
      <w:bodyDiv w:val="1"/>
      <w:marLeft w:val="0"/>
      <w:marRight w:val="0"/>
      <w:marTop w:val="0"/>
      <w:marBottom w:val="0"/>
      <w:divBdr>
        <w:top w:val="none" w:sz="0" w:space="0" w:color="auto"/>
        <w:left w:val="none" w:sz="0" w:space="0" w:color="auto"/>
        <w:bottom w:val="none" w:sz="0" w:space="0" w:color="auto"/>
        <w:right w:val="none" w:sz="0" w:space="0" w:color="auto"/>
      </w:divBdr>
    </w:div>
    <w:div w:id="258559966">
      <w:bodyDiv w:val="1"/>
      <w:marLeft w:val="0"/>
      <w:marRight w:val="0"/>
      <w:marTop w:val="0"/>
      <w:marBottom w:val="0"/>
      <w:divBdr>
        <w:top w:val="none" w:sz="0" w:space="0" w:color="auto"/>
        <w:left w:val="none" w:sz="0" w:space="0" w:color="auto"/>
        <w:bottom w:val="none" w:sz="0" w:space="0" w:color="auto"/>
        <w:right w:val="none" w:sz="0" w:space="0" w:color="auto"/>
      </w:divBdr>
    </w:div>
    <w:div w:id="371881386">
      <w:bodyDiv w:val="1"/>
      <w:marLeft w:val="0"/>
      <w:marRight w:val="0"/>
      <w:marTop w:val="0"/>
      <w:marBottom w:val="0"/>
      <w:divBdr>
        <w:top w:val="none" w:sz="0" w:space="0" w:color="auto"/>
        <w:left w:val="none" w:sz="0" w:space="0" w:color="auto"/>
        <w:bottom w:val="none" w:sz="0" w:space="0" w:color="auto"/>
        <w:right w:val="none" w:sz="0" w:space="0" w:color="auto"/>
      </w:divBdr>
    </w:div>
    <w:div w:id="425199582">
      <w:bodyDiv w:val="1"/>
      <w:marLeft w:val="0"/>
      <w:marRight w:val="0"/>
      <w:marTop w:val="0"/>
      <w:marBottom w:val="0"/>
      <w:divBdr>
        <w:top w:val="none" w:sz="0" w:space="0" w:color="auto"/>
        <w:left w:val="none" w:sz="0" w:space="0" w:color="auto"/>
        <w:bottom w:val="none" w:sz="0" w:space="0" w:color="auto"/>
        <w:right w:val="none" w:sz="0" w:space="0" w:color="auto"/>
      </w:divBdr>
    </w:div>
    <w:div w:id="486484584">
      <w:bodyDiv w:val="1"/>
      <w:marLeft w:val="0"/>
      <w:marRight w:val="0"/>
      <w:marTop w:val="0"/>
      <w:marBottom w:val="0"/>
      <w:divBdr>
        <w:top w:val="none" w:sz="0" w:space="0" w:color="auto"/>
        <w:left w:val="none" w:sz="0" w:space="0" w:color="auto"/>
        <w:bottom w:val="none" w:sz="0" w:space="0" w:color="auto"/>
        <w:right w:val="none" w:sz="0" w:space="0" w:color="auto"/>
      </w:divBdr>
    </w:div>
    <w:div w:id="487136477">
      <w:bodyDiv w:val="1"/>
      <w:marLeft w:val="0"/>
      <w:marRight w:val="0"/>
      <w:marTop w:val="0"/>
      <w:marBottom w:val="0"/>
      <w:divBdr>
        <w:top w:val="none" w:sz="0" w:space="0" w:color="auto"/>
        <w:left w:val="none" w:sz="0" w:space="0" w:color="auto"/>
        <w:bottom w:val="none" w:sz="0" w:space="0" w:color="auto"/>
        <w:right w:val="none" w:sz="0" w:space="0" w:color="auto"/>
      </w:divBdr>
    </w:div>
    <w:div w:id="537935557">
      <w:bodyDiv w:val="1"/>
      <w:marLeft w:val="0"/>
      <w:marRight w:val="0"/>
      <w:marTop w:val="0"/>
      <w:marBottom w:val="0"/>
      <w:divBdr>
        <w:top w:val="none" w:sz="0" w:space="0" w:color="auto"/>
        <w:left w:val="none" w:sz="0" w:space="0" w:color="auto"/>
        <w:bottom w:val="none" w:sz="0" w:space="0" w:color="auto"/>
        <w:right w:val="none" w:sz="0" w:space="0" w:color="auto"/>
      </w:divBdr>
    </w:div>
    <w:div w:id="626669993">
      <w:bodyDiv w:val="1"/>
      <w:marLeft w:val="0"/>
      <w:marRight w:val="0"/>
      <w:marTop w:val="0"/>
      <w:marBottom w:val="0"/>
      <w:divBdr>
        <w:top w:val="none" w:sz="0" w:space="0" w:color="auto"/>
        <w:left w:val="none" w:sz="0" w:space="0" w:color="auto"/>
        <w:bottom w:val="none" w:sz="0" w:space="0" w:color="auto"/>
        <w:right w:val="none" w:sz="0" w:space="0" w:color="auto"/>
      </w:divBdr>
    </w:div>
    <w:div w:id="667485268">
      <w:bodyDiv w:val="1"/>
      <w:marLeft w:val="0"/>
      <w:marRight w:val="0"/>
      <w:marTop w:val="0"/>
      <w:marBottom w:val="0"/>
      <w:divBdr>
        <w:top w:val="none" w:sz="0" w:space="0" w:color="auto"/>
        <w:left w:val="none" w:sz="0" w:space="0" w:color="auto"/>
        <w:bottom w:val="none" w:sz="0" w:space="0" w:color="auto"/>
        <w:right w:val="none" w:sz="0" w:space="0" w:color="auto"/>
      </w:divBdr>
    </w:div>
    <w:div w:id="820342450">
      <w:bodyDiv w:val="1"/>
      <w:marLeft w:val="0"/>
      <w:marRight w:val="0"/>
      <w:marTop w:val="0"/>
      <w:marBottom w:val="0"/>
      <w:divBdr>
        <w:top w:val="none" w:sz="0" w:space="0" w:color="auto"/>
        <w:left w:val="none" w:sz="0" w:space="0" w:color="auto"/>
        <w:bottom w:val="none" w:sz="0" w:space="0" w:color="auto"/>
        <w:right w:val="none" w:sz="0" w:space="0" w:color="auto"/>
      </w:divBdr>
    </w:div>
    <w:div w:id="850149564">
      <w:bodyDiv w:val="1"/>
      <w:marLeft w:val="0"/>
      <w:marRight w:val="0"/>
      <w:marTop w:val="0"/>
      <w:marBottom w:val="0"/>
      <w:divBdr>
        <w:top w:val="none" w:sz="0" w:space="0" w:color="auto"/>
        <w:left w:val="none" w:sz="0" w:space="0" w:color="auto"/>
        <w:bottom w:val="none" w:sz="0" w:space="0" w:color="auto"/>
        <w:right w:val="none" w:sz="0" w:space="0" w:color="auto"/>
      </w:divBdr>
    </w:div>
    <w:div w:id="962925961">
      <w:bodyDiv w:val="1"/>
      <w:marLeft w:val="0"/>
      <w:marRight w:val="0"/>
      <w:marTop w:val="0"/>
      <w:marBottom w:val="0"/>
      <w:divBdr>
        <w:top w:val="none" w:sz="0" w:space="0" w:color="auto"/>
        <w:left w:val="none" w:sz="0" w:space="0" w:color="auto"/>
        <w:bottom w:val="none" w:sz="0" w:space="0" w:color="auto"/>
        <w:right w:val="none" w:sz="0" w:space="0" w:color="auto"/>
      </w:divBdr>
    </w:div>
    <w:div w:id="1007248911">
      <w:bodyDiv w:val="1"/>
      <w:marLeft w:val="0"/>
      <w:marRight w:val="0"/>
      <w:marTop w:val="0"/>
      <w:marBottom w:val="0"/>
      <w:divBdr>
        <w:top w:val="none" w:sz="0" w:space="0" w:color="auto"/>
        <w:left w:val="none" w:sz="0" w:space="0" w:color="auto"/>
        <w:bottom w:val="none" w:sz="0" w:space="0" w:color="auto"/>
        <w:right w:val="none" w:sz="0" w:space="0" w:color="auto"/>
      </w:divBdr>
    </w:div>
    <w:div w:id="1119959446">
      <w:bodyDiv w:val="1"/>
      <w:marLeft w:val="0"/>
      <w:marRight w:val="0"/>
      <w:marTop w:val="0"/>
      <w:marBottom w:val="0"/>
      <w:divBdr>
        <w:top w:val="none" w:sz="0" w:space="0" w:color="auto"/>
        <w:left w:val="none" w:sz="0" w:space="0" w:color="auto"/>
        <w:bottom w:val="none" w:sz="0" w:space="0" w:color="auto"/>
        <w:right w:val="none" w:sz="0" w:space="0" w:color="auto"/>
      </w:divBdr>
    </w:div>
    <w:div w:id="1148790316">
      <w:bodyDiv w:val="1"/>
      <w:marLeft w:val="0"/>
      <w:marRight w:val="0"/>
      <w:marTop w:val="0"/>
      <w:marBottom w:val="0"/>
      <w:divBdr>
        <w:top w:val="none" w:sz="0" w:space="0" w:color="auto"/>
        <w:left w:val="none" w:sz="0" w:space="0" w:color="auto"/>
        <w:bottom w:val="none" w:sz="0" w:space="0" w:color="auto"/>
        <w:right w:val="none" w:sz="0" w:space="0" w:color="auto"/>
      </w:divBdr>
    </w:div>
    <w:div w:id="1155493323">
      <w:bodyDiv w:val="1"/>
      <w:marLeft w:val="0"/>
      <w:marRight w:val="0"/>
      <w:marTop w:val="0"/>
      <w:marBottom w:val="0"/>
      <w:divBdr>
        <w:top w:val="none" w:sz="0" w:space="0" w:color="auto"/>
        <w:left w:val="none" w:sz="0" w:space="0" w:color="auto"/>
        <w:bottom w:val="none" w:sz="0" w:space="0" w:color="auto"/>
        <w:right w:val="none" w:sz="0" w:space="0" w:color="auto"/>
      </w:divBdr>
    </w:div>
    <w:div w:id="1210071407">
      <w:bodyDiv w:val="1"/>
      <w:marLeft w:val="0"/>
      <w:marRight w:val="0"/>
      <w:marTop w:val="0"/>
      <w:marBottom w:val="0"/>
      <w:divBdr>
        <w:top w:val="none" w:sz="0" w:space="0" w:color="auto"/>
        <w:left w:val="none" w:sz="0" w:space="0" w:color="auto"/>
        <w:bottom w:val="none" w:sz="0" w:space="0" w:color="auto"/>
        <w:right w:val="none" w:sz="0" w:space="0" w:color="auto"/>
      </w:divBdr>
    </w:div>
    <w:div w:id="1227184912">
      <w:bodyDiv w:val="1"/>
      <w:marLeft w:val="0"/>
      <w:marRight w:val="0"/>
      <w:marTop w:val="0"/>
      <w:marBottom w:val="0"/>
      <w:divBdr>
        <w:top w:val="none" w:sz="0" w:space="0" w:color="auto"/>
        <w:left w:val="none" w:sz="0" w:space="0" w:color="auto"/>
        <w:bottom w:val="none" w:sz="0" w:space="0" w:color="auto"/>
        <w:right w:val="none" w:sz="0" w:space="0" w:color="auto"/>
      </w:divBdr>
    </w:div>
    <w:div w:id="1241519862">
      <w:bodyDiv w:val="1"/>
      <w:marLeft w:val="0"/>
      <w:marRight w:val="0"/>
      <w:marTop w:val="0"/>
      <w:marBottom w:val="0"/>
      <w:divBdr>
        <w:top w:val="none" w:sz="0" w:space="0" w:color="auto"/>
        <w:left w:val="none" w:sz="0" w:space="0" w:color="auto"/>
        <w:bottom w:val="none" w:sz="0" w:space="0" w:color="auto"/>
        <w:right w:val="none" w:sz="0" w:space="0" w:color="auto"/>
      </w:divBdr>
    </w:div>
    <w:div w:id="1344477551">
      <w:bodyDiv w:val="1"/>
      <w:marLeft w:val="0"/>
      <w:marRight w:val="0"/>
      <w:marTop w:val="0"/>
      <w:marBottom w:val="0"/>
      <w:divBdr>
        <w:top w:val="none" w:sz="0" w:space="0" w:color="auto"/>
        <w:left w:val="none" w:sz="0" w:space="0" w:color="auto"/>
        <w:bottom w:val="none" w:sz="0" w:space="0" w:color="auto"/>
        <w:right w:val="none" w:sz="0" w:space="0" w:color="auto"/>
      </w:divBdr>
    </w:div>
    <w:div w:id="1379209147">
      <w:bodyDiv w:val="1"/>
      <w:marLeft w:val="0"/>
      <w:marRight w:val="0"/>
      <w:marTop w:val="0"/>
      <w:marBottom w:val="0"/>
      <w:divBdr>
        <w:top w:val="none" w:sz="0" w:space="0" w:color="auto"/>
        <w:left w:val="none" w:sz="0" w:space="0" w:color="auto"/>
        <w:bottom w:val="none" w:sz="0" w:space="0" w:color="auto"/>
        <w:right w:val="none" w:sz="0" w:space="0" w:color="auto"/>
      </w:divBdr>
    </w:div>
    <w:div w:id="1446730432">
      <w:bodyDiv w:val="1"/>
      <w:marLeft w:val="0"/>
      <w:marRight w:val="0"/>
      <w:marTop w:val="0"/>
      <w:marBottom w:val="0"/>
      <w:divBdr>
        <w:top w:val="none" w:sz="0" w:space="0" w:color="auto"/>
        <w:left w:val="none" w:sz="0" w:space="0" w:color="auto"/>
        <w:bottom w:val="none" w:sz="0" w:space="0" w:color="auto"/>
        <w:right w:val="none" w:sz="0" w:space="0" w:color="auto"/>
      </w:divBdr>
    </w:div>
    <w:div w:id="1509440847">
      <w:bodyDiv w:val="1"/>
      <w:marLeft w:val="0"/>
      <w:marRight w:val="0"/>
      <w:marTop w:val="0"/>
      <w:marBottom w:val="0"/>
      <w:divBdr>
        <w:top w:val="none" w:sz="0" w:space="0" w:color="auto"/>
        <w:left w:val="none" w:sz="0" w:space="0" w:color="auto"/>
        <w:bottom w:val="none" w:sz="0" w:space="0" w:color="auto"/>
        <w:right w:val="none" w:sz="0" w:space="0" w:color="auto"/>
      </w:divBdr>
    </w:div>
    <w:div w:id="1623921346">
      <w:bodyDiv w:val="1"/>
      <w:marLeft w:val="0"/>
      <w:marRight w:val="0"/>
      <w:marTop w:val="0"/>
      <w:marBottom w:val="0"/>
      <w:divBdr>
        <w:top w:val="none" w:sz="0" w:space="0" w:color="auto"/>
        <w:left w:val="none" w:sz="0" w:space="0" w:color="auto"/>
        <w:bottom w:val="none" w:sz="0" w:space="0" w:color="auto"/>
        <w:right w:val="none" w:sz="0" w:space="0" w:color="auto"/>
      </w:divBdr>
    </w:div>
    <w:div w:id="1707755218">
      <w:bodyDiv w:val="1"/>
      <w:marLeft w:val="0"/>
      <w:marRight w:val="0"/>
      <w:marTop w:val="0"/>
      <w:marBottom w:val="0"/>
      <w:divBdr>
        <w:top w:val="none" w:sz="0" w:space="0" w:color="auto"/>
        <w:left w:val="none" w:sz="0" w:space="0" w:color="auto"/>
        <w:bottom w:val="none" w:sz="0" w:space="0" w:color="auto"/>
        <w:right w:val="none" w:sz="0" w:space="0" w:color="auto"/>
      </w:divBdr>
    </w:div>
    <w:div w:id="1828594283">
      <w:bodyDiv w:val="1"/>
      <w:marLeft w:val="0"/>
      <w:marRight w:val="0"/>
      <w:marTop w:val="0"/>
      <w:marBottom w:val="0"/>
      <w:divBdr>
        <w:top w:val="none" w:sz="0" w:space="0" w:color="auto"/>
        <w:left w:val="none" w:sz="0" w:space="0" w:color="auto"/>
        <w:bottom w:val="none" w:sz="0" w:space="0" w:color="auto"/>
        <w:right w:val="none" w:sz="0" w:space="0" w:color="auto"/>
      </w:divBdr>
    </w:div>
    <w:div w:id="1910261983">
      <w:bodyDiv w:val="1"/>
      <w:marLeft w:val="0"/>
      <w:marRight w:val="0"/>
      <w:marTop w:val="0"/>
      <w:marBottom w:val="0"/>
      <w:divBdr>
        <w:top w:val="none" w:sz="0" w:space="0" w:color="auto"/>
        <w:left w:val="none" w:sz="0" w:space="0" w:color="auto"/>
        <w:bottom w:val="none" w:sz="0" w:space="0" w:color="auto"/>
        <w:right w:val="none" w:sz="0" w:space="0" w:color="auto"/>
      </w:divBdr>
    </w:div>
    <w:div w:id="2046253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ee.sales@cgi.com" TargetMode="External"/><Relationship Id="rId18" Type="http://schemas.openxmlformats.org/officeDocument/2006/relationships/hyperlink" Target="mailto:eesti@cgi.com" TargetMode="External"/><Relationship Id="rId3" Type="http://schemas.openxmlformats.org/officeDocument/2006/relationships/styles" Target="styles.xml"/><Relationship Id="rId21" Type="http://schemas.openxmlformats.org/officeDocument/2006/relationships/hyperlink" Target="https://docs.google.com/forms/d/e/1FAIpQLSfZhmp31hqWZ4GM-mgC3sWL_yFo9xeF5gduTPGGzQifIEYCgQ/viewform" TargetMode="External"/><Relationship Id="rId7" Type="http://schemas.openxmlformats.org/officeDocument/2006/relationships/endnotes" Target="endnotes.xml"/><Relationship Id="rId12" Type="http://schemas.openxmlformats.org/officeDocument/2006/relationships/hyperlink" Target="mailto:kaur@envir.ee" TargetMode="External"/><Relationship Id="rId17" Type="http://schemas.openxmlformats.org/officeDocument/2006/relationships/hyperlink" Target="https://keskkonnaportaal.ee/et/teemad/reaalajamajandus/metsavaldkond"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keskkonnaportaal.ee/et/teemad/reaalajamajandus/metsavaldkond" TargetMode="External"/><Relationship Id="rId20" Type="http://schemas.openxmlformats.org/officeDocument/2006/relationships/hyperlink" Target="https://keskkonnaportaal.ee/et/teemad/reaalajamajandus/metsavaldkon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hkel.raak@rtk.e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mario.sorm@sorainen.com" TargetMode="External"/><Relationship Id="rId23" Type="http://schemas.openxmlformats.org/officeDocument/2006/relationships/footer" Target="footer2.xml"/><Relationship Id="rId10" Type="http://schemas.openxmlformats.org/officeDocument/2006/relationships/hyperlink" Target="mailto:info@rtk.ee" TargetMode="External"/><Relationship Id="rId19" Type="http://schemas.openxmlformats.org/officeDocument/2006/relationships/hyperlink" Target="https://forms.gle/EixoowFLWp99UYScA" TargetMode="External"/><Relationship Id="rId4" Type="http://schemas.openxmlformats.org/officeDocument/2006/relationships/settings" Target="settings.xml"/><Relationship Id="rId9" Type="http://schemas.openxmlformats.org/officeDocument/2006/relationships/hyperlink" Target="mailto:vako@fin.ee" TargetMode="External"/><Relationship Id="rId14" Type="http://schemas.openxmlformats.org/officeDocument/2006/relationships/hyperlink" Target="mailto:kadri.harginen@sorainen.com"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keskkonnaportaal.ee/et/teemad/reaalajamajandus/metsavaldkond" TargetMode="External"/><Relationship Id="rId2" Type="http://schemas.openxmlformats.org/officeDocument/2006/relationships/hyperlink" Target="https://keskkonnaportaal.ee/sites/default/files/Teemad/Reaalajamajandus/Metsaaruandlus/Metoodika%20kirjeldus.pdf" TargetMode="External"/><Relationship Id="rId1" Type="http://schemas.openxmlformats.org/officeDocument/2006/relationships/hyperlink" Target="https://keskkonnaportaal.ee/et/teemad/reaalajamajandus/metsavaldkond" TargetMode="External"/><Relationship Id="rId6" Type="http://schemas.openxmlformats.org/officeDocument/2006/relationships/hyperlink" Target="https://keskkonnaportaal.ee/sites/default/files/Teemad/Reaalajamajandus/Metsaaruandlus/T%C3%B6%C3%B6d%20tutvustava%20ettekande%20slaidid.pdf" TargetMode="External"/><Relationship Id="rId5" Type="http://schemas.openxmlformats.org/officeDocument/2006/relationships/hyperlink" Target="https://keskkonnaportaal.ee/et/teemad/reaalajamajandus/metsavaldkond" TargetMode="External"/><Relationship Id="rId4" Type="http://schemas.openxmlformats.org/officeDocument/2006/relationships/hyperlink" Target="https://keskkonnaportaal.ee/sites/default/files/Teemad/Reaalajamajandus/Metsaaruandlus/T%C3%B6%C3%B6d%20tutvustava%20ettekande%20slaidi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9067C9-AA62-4207-9B89-D41958EEE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12</Pages>
  <Words>5829</Words>
  <Characters>33813</Characters>
  <Application>Microsoft Office Word</Application>
  <DocSecurity>0</DocSecurity>
  <Lines>281</Lines>
  <Paragraphs>79</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RMIT</Company>
  <LinksUpToDate>false</LinksUpToDate>
  <CharactersWithSpaces>39563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 Orgmets</dc:creator>
  <cp:keywords/>
  <dc:description/>
  <cp:lastModifiedBy>Mihkel Rääk</cp:lastModifiedBy>
  <cp:revision>338</cp:revision>
  <cp:lastPrinted>2023-08-21T13:25:00Z</cp:lastPrinted>
  <dcterms:created xsi:type="dcterms:W3CDTF">2025-02-20T08:11:00Z</dcterms:created>
  <dcterms:modified xsi:type="dcterms:W3CDTF">2025-02-21T14:50:00Z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